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32CED" w14:textId="77777777" w:rsidR="00E26BC0" w:rsidRPr="00E26BC0" w:rsidRDefault="00E26BC0" w:rsidP="00E26BC0">
      <w:pPr>
        <w:spacing w:before="192" w:after="48" w:line="240" w:lineRule="auto"/>
        <w:textAlignment w:val="baseline"/>
        <w:outlineLvl w:val="0"/>
        <w:rPr>
          <w:rFonts w:ascii="Segoe UI" w:eastAsia="Times New Roman" w:hAnsi="Segoe UI" w:cs="Segoe UI"/>
          <w:b/>
          <w:bCs/>
          <w:color w:val="C24100"/>
          <w:kern w:val="36"/>
          <w:sz w:val="29"/>
          <w:szCs w:val="29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b/>
          <w:bCs/>
          <w:color w:val="C24100"/>
          <w:kern w:val="36"/>
          <w:sz w:val="29"/>
          <w:szCs w:val="29"/>
          <w:lang w:eastAsia="cs-CZ"/>
          <w14:ligatures w14:val="none"/>
        </w:rPr>
        <w:t>Informace o pozemku</w:t>
      </w:r>
    </w:p>
    <w:tbl>
      <w:tblPr>
        <w:tblW w:w="96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tributy parcely"/>
      </w:tblPr>
      <w:tblGrid>
        <w:gridCol w:w="3855"/>
        <w:gridCol w:w="5745"/>
      </w:tblGrid>
      <w:tr w:rsidR="00E26BC0" w:rsidRPr="00E26BC0" w14:paraId="1D98DDDA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FF4B2D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Parcelní číslo: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F3D756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6" w:tgtFrame="vdp" w:tooltip="Informace o objektu z RÚIAN, externí odkaz" w:history="1">
              <w:r w:rsidRPr="00E26BC0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625/14</w:t>
              </w:r>
            </w:hyperlink>
          </w:p>
        </w:tc>
      </w:tr>
      <w:tr w:rsidR="00E26BC0" w:rsidRPr="00E26BC0" w14:paraId="663CFB9F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83C559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Obec: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368FF2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7" w:tgtFrame="vdp" w:tooltip="Informace o objektu z RÚIAN, externí odkaz" w:history="1">
              <w:r w:rsidRPr="00E26BC0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Pardubice [555134]</w:t>
              </w:r>
            </w:hyperlink>
          </w:p>
        </w:tc>
      </w:tr>
      <w:tr w:rsidR="00E26BC0" w:rsidRPr="00E26BC0" w14:paraId="4377FE31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8DF241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Katastrální území: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938C3D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8" w:history="1">
              <w:r w:rsidRPr="00E26BC0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Staré Čívice [754170]</w:t>
              </w:r>
            </w:hyperlink>
          </w:p>
        </w:tc>
      </w:tr>
      <w:tr w:rsidR="00E26BC0" w:rsidRPr="00E26BC0" w14:paraId="0D5CA379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5F655B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Číslo LV: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C03FCD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9" w:tooltip="Detail LV" w:history="1">
              <w:r w:rsidRPr="00E26BC0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511</w:t>
              </w:r>
            </w:hyperlink>
          </w:p>
        </w:tc>
      </w:tr>
      <w:tr w:rsidR="00E26BC0" w:rsidRPr="00E26BC0" w14:paraId="23796CF6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F80025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Výměra [m</w:t>
            </w:r>
            <w:r w:rsidRPr="00E26BC0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bdr w:val="none" w:sz="0" w:space="0" w:color="auto" w:frame="1"/>
                <w:vertAlign w:val="superscript"/>
                <w:lang w:eastAsia="cs-CZ"/>
                <w14:ligatures w14:val="none"/>
              </w:rPr>
              <w:t>2</w:t>
            </w: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]: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2A6536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1407</w:t>
            </w:r>
          </w:p>
        </w:tc>
      </w:tr>
      <w:tr w:rsidR="00E26BC0" w:rsidRPr="00E26BC0" w14:paraId="3E101F1C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55D085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Typ parcely: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2D25CD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Parcela katastru nemovitostí</w:t>
            </w:r>
          </w:p>
        </w:tc>
      </w:tr>
      <w:tr w:rsidR="00E26BC0" w:rsidRPr="00E26BC0" w14:paraId="2E28DB2C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8655E8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Mapový list: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9A6BDD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10" w:tgtFrame="napoveda" w:tooltip="DKM, otevře nové okno" w:history="1">
              <w:r w:rsidRPr="00E26BC0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DKM</w:t>
              </w:r>
            </w:hyperlink>
          </w:p>
        </w:tc>
      </w:tr>
      <w:tr w:rsidR="00E26BC0" w:rsidRPr="00E26BC0" w14:paraId="26835A40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6CF150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Určení výměry: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726B19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Ze souřadnic v S-JTSK</w:t>
            </w:r>
          </w:p>
        </w:tc>
      </w:tr>
      <w:tr w:rsidR="00E26BC0" w:rsidRPr="00E26BC0" w14:paraId="19E6E2EB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2A1D9F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Druh pozemku: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BF2478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lesní pozemek</w:t>
            </w:r>
          </w:p>
        </w:tc>
      </w:tr>
    </w:tbl>
    <w:p w14:paraId="499C043F" w14:textId="1C97C99B" w:rsidR="00E26BC0" w:rsidRPr="00E26BC0" w:rsidRDefault="00E26BC0" w:rsidP="00E26BC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noProof/>
          <w:color w:val="246591"/>
          <w:kern w:val="0"/>
          <w:sz w:val="20"/>
          <w:szCs w:val="20"/>
          <w:bdr w:val="none" w:sz="0" w:space="0" w:color="auto" w:frame="1"/>
          <w:lang w:eastAsia="cs-CZ"/>
          <w14:ligatures w14:val="none"/>
        </w:rPr>
        <w:drawing>
          <wp:inline distT="0" distB="0" distL="0" distR="0" wp14:anchorId="3E82AFE8" wp14:editId="521D40D9">
            <wp:extent cx="2209800" cy="1657350"/>
            <wp:effectExtent l="0" t="0" r="0" b="0"/>
            <wp:docPr id="1" name="Obrázek 1" descr="Ukázka mapy se zobrazenou nemovitostí">
              <a:hlinkClick xmlns:a="http://schemas.openxmlformats.org/drawingml/2006/main" r:id="rId11" tgtFrame="&quot;Marushka&quot;" tooltip="&quot;Zobrazení map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apa" descr="Ukázka mapy se zobrazenou nemovitostí">
                      <a:hlinkClick r:id="rId11" tgtFrame="&quot;Marushka&quot;" tooltip="&quot;Zobrazení map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91" cy="165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BCB8B" w14:textId="77777777" w:rsidR="00E26BC0" w:rsidRPr="00E26BC0" w:rsidRDefault="00E26BC0" w:rsidP="00E26BC0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hyperlink r:id="rId13" w:tooltip="Sousední parcely" w:history="1">
        <w:r w:rsidRPr="00E26BC0">
          <w:rPr>
            <w:rFonts w:ascii="Segoe UI" w:eastAsia="Times New Roman" w:hAnsi="Segoe UI" w:cs="Segoe UI"/>
            <w:color w:val="FFFFFF"/>
            <w:kern w:val="0"/>
            <w:sz w:val="20"/>
            <w:szCs w:val="20"/>
            <w:bdr w:val="single" w:sz="6" w:space="4" w:color="246591" w:frame="1"/>
            <w:shd w:val="clear" w:color="auto" w:fill="246591"/>
            <w:lang w:eastAsia="cs-CZ"/>
            <w14:ligatures w14:val="none"/>
          </w:rPr>
          <w:t>Sousední parcely</w:t>
        </w:r>
      </w:hyperlink>
    </w:p>
    <w:p w14:paraId="399C4121" w14:textId="77777777" w:rsidR="00E26BC0" w:rsidRPr="00E26BC0" w:rsidRDefault="00E26BC0" w:rsidP="00E26BC0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Vlastníci, jiní oprávnění</w:t>
      </w:r>
    </w:p>
    <w:tbl>
      <w:tblPr>
        <w:tblW w:w="150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Vlastníci, jiní oprávnění"/>
      </w:tblPr>
      <w:tblGrid>
        <w:gridCol w:w="14367"/>
        <w:gridCol w:w="633"/>
      </w:tblGrid>
      <w:tr w:rsidR="00E26BC0" w:rsidRPr="00E26BC0" w14:paraId="395F82DD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7B5A38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Vlastnické právo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40E35F" w14:textId="77777777" w:rsidR="00E26BC0" w:rsidRPr="00E26BC0" w:rsidRDefault="00E26BC0" w:rsidP="00E26BC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Podíl</w:t>
            </w:r>
          </w:p>
        </w:tc>
      </w:tr>
      <w:tr w:rsidR="00E26BC0" w:rsidRPr="00E26BC0" w14:paraId="06EB71F9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2C197A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Česká republika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DA11D8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26BC0" w:rsidRPr="00E26BC0" w14:paraId="4169E069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802385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Právo hospodařit s majetkem státu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DF526B" w14:textId="77777777" w:rsidR="00E26BC0" w:rsidRPr="00E26BC0" w:rsidRDefault="00E26BC0" w:rsidP="00E26BC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Podíl</w:t>
            </w:r>
          </w:p>
        </w:tc>
      </w:tr>
      <w:tr w:rsidR="00E26BC0" w:rsidRPr="00E26BC0" w14:paraId="602460F4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D2FAA2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Lesy České republiky, s.p., Přemyslova 1106/19, Nový Hradec Králové, 50008 Hradec Králové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E5CE33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</w:tbl>
    <w:p w14:paraId="6EA85617" w14:textId="77777777" w:rsidR="00E26BC0" w:rsidRPr="00E26BC0" w:rsidRDefault="00E26BC0" w:rsidP="00E26BC0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Způsob ochrany nemovitosti</w:t>
      </w:r>
    </w:p>
    <w:tbl>
      <w:tblPr>
        <w:tblW w:w="150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Způsob ochrany nemovitosti"/>
      </w:tblPr>
      <w:tblGrid>
        <w:gridCol w:w="15000"/>
      </w:tblGrid>
      <w:tr w:rsidR="00E26BC0" w:rsidRPr="00E26BC0" w14:paraId="345AF394" w14:textId="77777777" w:rsidTr="00E26BC0">
        <w:trPr>
          <w:tblHeader/>
          <w:tblCellSpacing w:w="0" w:type="dxa"/>
        </w:trPr>
        <w:tc>
          <w:tcPr>
            <w:tcW w:w="14823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FBAE4F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Název</w:t>
            </w:r>
          </w:p>
        </w:tc>
      </w:tr>
      <w:tr w:rsidR="00E26BC0" w:rsidRPr="00E26BC0" w14:paraId="34396A34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3F374E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pozemek určený k plnění funkcí lesa</w:t>
            </w:r>
          </w:p>
        </w:tc>
      </w:tr>
    </w:tbl>
    <w:p w14:paraId="19AC0F94" w14:textId="77777777" w:rsidR="00E26BC0" w:rsidRPr="00E26BC0" w:rsidRDefault="00E26BC0" w:rsidP="00E26BC0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Seznam BPEJ</w:t>
      </w:r>
    </w:p>
    <w:p w14:paraId="78DE6D90" w14:textId="77777777" w:rsidR="00E26BC0" w:rsidRPr="00E26BC0" w:rsidRDefault="00E26BC0" w:rsidP="00E26BC0">
      <w:pPr>
        <w:shd w:val="clear" w:color="auto" w:fill="FEFEFE"/>
        <w:spacing w:after="24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  <w:t>Parcela nemá evidované BPEJ.</w:t>
      </w:r>
    </w:p>
    <w:p w14:paraId="081E347D" w14:textId="77777777" w:rsidR="00E26BC0" w:rsidRPr="00E26BC0" w:rsidRDefault="00E26BC0" w:rsidP="00E26BC0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Omezení vlastnického práva</w:t>
      </w:r>
    </w:p>
    <w:p w14:paraId="09D0469A" w14:textId="77777777" w:rsidR="00E26BC0" w:rsidRPr="00E26BC0" w:rsidRDefault="00E26BC0" w:rsidP="00E26BC0">
      <w:pPr>
        <w:shd w:val="clear" w:color="auto" w:fill="FEFEFE"/>
        <w:spacing w:after="24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  <w:t>Nejsou evidována žádná omezení.</w:t>
      </w:r>
    </w:p>
    <w:p w14:paraId="16313559" w14:textId="77777777" w:rsidR="00E26BC0" w:rsidRPr="00E26BC0" w:rsidRDefault="00E26BC0" w:rsidP="00E26BC0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Jiné zápisy</w:t>
      </w:r>
    </w:p>
    <w:tbl>
      <w:tblPr>
        <w:tblW w:w="150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Jiné zápisy"/>
      </w:tblPr>
      <w:tblGrid>
        <w:gridCol w:w="15000"/>
      </w:tblGrid>
      <w:tr w:rsidR="00E26BC0" w:rsidRPr="00E26BC0" w14:paraId="2035D0C8" w14:textId="77777777" w:rsidTr="00E26BC0">
        <w:trPr>
          <w:tblHeader/>
          <w:tblCellSpacing w:w="0" w:type="dxa"/>
        </w:trPr>
        <w:tc>
          <w:tcPr>
            <w:tcW w:w="15000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D86208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Typ</w:t>
            </w:r>
          </w:p>
        </w:tc>
      </w:tr>
      <w:tr w:rsidR="00E26BC0" w:rsidRPr="00E26BC0" w14:paraId="07DE8881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975682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Změna číslování parcel</w:t>
            </w:r>
          </w:p>
        </w:tc>
      </w:tr>
    </w:tbl>
    <w:p w14:paraId="551B8935" w14:textId="366A418C" w:rsidR="00E26BC0" w:rsidRDefault="00E26BC0" w:rsidP="00E26BC0">
      <w:pPr>
        <w:pStyle w:val="Normlnweb"/>
      </w:pPr>
      <w:r>
        <w:rPr>
          <w:noProof/>
        </w:rPr>
        <w:lastRenderedPageBreak/>
        <w:drawing>
          <wp:inline distT="0" distB="0" distL="0" distR="0" wp14:anchorId="1F1DCBAE" wp14:editId="741DCDBA">
            <wp:extent cx="5760720" cy="833945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61C6D" w14:textId="77777777" w:rsidR="00D42CB1" w:rsidRDefault="00D42CB1" w:rsidP="00E26BC0"/>
    <w:p w14:paraId="5F25F629" w14:textId="70947924" w:rsidR="00E26BC0" w:rsidRDefault="00E26BC0" w:rsidP="00E26BC0">
      <w:r w:rsidRPr="00E26BC0">
        <w:rPr>
          <w:noProof/>
        </w:rPr>
        <w:lastRenderedPageBreak/>
        <w:drawing>
          <wp:inline distT="0" distB="0" distL="0" distR="0" wp14:anchorId="0AF83C9D" wp14:editId="70EDE560">
            <wp:extent cx="5760720" cy="706501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4DE18" w14:textId="77777777" w:rsidR="003C34EA" w:rsidRDefault="003C34EA" w:rsidP="00E26BC0"/>
    <w:p w14:paraId="0213646E" w14:textId="77777777" w:rsidR="003C34EA" w:rsidRDefault="003C34EA" w:rsidP="00E26BC0"/>
    <w:p w14:paraId="70C76B1B" w14:textId="24F91124" w:rsidR="00772350" w:rsidRDefault="00772350" w:rsidP="00E26BC0">
      <w:r w:rsidRPr="00772350">
        <w:rPr>
          <w:noProof/>
        </w:rPr>
        <w:lastRenderedPageBreak/>
        <w:drawing>
          <wp:inline distT="0" distB="0" distL="0" distR="0" wp14:anchorId="66221FD9" wp14:editId="080FC4DE">
            <wp:extent cx="5760720" cy="324358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46A52" w14:textId="77777777" w:rsidR="003C34EA" w:rsidRDefault="003C34EA" w:rsidP="00E26BC0"/>
    <w:sectPr w:rsidR="003C34E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D186F" w14:textId="77777777" w:rsidR="0071670E" w:rsidRDefault="0071670E" w:rsidP="0071670E">
      <w:pPr>
        <w:spacing w:after="0" w:line="240" w:lineRule="auto"/>
      </w:pPr>
      <w:r>
        <w:separator/>
      </w:r>
    </w:p>
  </w:endnote>
  <w:endnote w:type="continuationSeparator" w:id="0">
    <w:p w14:paraId="172F56BF" w14:textId="77777777" w:rsidR="0071670E" w:rsidRDefault="0071670E" w:rsidP="00716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61A09" w14:textId="77777777" w:rsidR="0071670E" w:rsidRDefault="0071670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F6BF1" w14:textId="77777777" w:rsidR="0071670E" w:rsidRDefault="0071670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F09DC" w14:textId="77777777" w:rsidR="0071670E" w:rsidRDefault="0071670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5691C" w14:textId="77777777" w:rsidR="0071670E" w:rsidRDefault="0071670E" w:rsidP="0071670E">
      <w:pPr>
        <w:spacing w:after="0" w:line="240" w:lineRule="auto"/>
      </w:pPr>
      <w:r>
        <w:separator/>
      </w:r>
    </w:p>
  </w:footnote>
  <w:footnote w:type="continuationSeparator" w:id="0">
    <w:p w14:paraId="294CE5A6" w14:textId="77777777" w:rsidR="0071670E" w:rsidRDefault="0071670E" w:rsidP="00716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EA269" w14:textId="77777777" w:rsidR="0071670E" w:rsidRDefault="0071670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4C437" w14:textId="77777777" w:rsidR="0071670E" w:rsidRDefault="0071670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9DEC4" w14:textId="77777777" w:rsidR="0071670E" w:rsidRDefault="0071670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BC0"/>
    <w:rsid w:val="0018237E"/>
    <w:rsid w:val="00356C93"/>
    <w:rsid w:val="003C34EA"/>
    <w:rsid w:val="004D1647"/>
    <w:rsid w:val="005266BF"/>
    <w:rsid w:val="00584B41"/>
    <w:rsid w:val="005A1D8D"/>
    <w:rsid w:val="0071670E"/>
    <w:rsid w:val="007548F5"/>
    <w:rsid w:val="00772350"/>
    <w:rsid w:val="00845E4F"/>
    <w:rsid w:val="00896B54"/>
    <w:rsid w:val="00D140FF"/>
    <w:rsid w:val="00D1469B"/>
    <w:rsid w:val="00D42CB1"/>
    <w:rsid w:val="00E2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1B1A2"/>
  <w15:chartTrackingRefBased/>
  <w15:docId w15:val="{C7998A16-4589-4F3A-B94A-CB8B9C44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E26B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paragraph" w:styleId="Nadpis2">
    <w:name w:val="heading 2"/>
    <w:basedOn w:val="Normln"/>
    <w:link w:val="Nadpis2Char"/>
    <w:uiPriority w:val="9"/>
    <w:qFormat/>
    <w:rsid w:val="00E26B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26BC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rsid w:val="00E26BC0"/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semiHidden/>
    <w:unhideWhenUsed/>
    <w:rsid w:val="00E26BC0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E26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716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1670E"/>
  </w:style>
  <w:style w:type="paragraph" w:styleId="Zpat">
    <w:name w:val="footer"/>
    <w:basedOn w:val="Normln"/>
    <w:link w:val="ZpatChar"/>
    <w:uiPriority w:val="99"/>
    <w:unhideWhenUsed/>
    <w:rsid w:val="00716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67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8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49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62534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31460828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1936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468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03618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298026437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2687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04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4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3936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363365830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4098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42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351522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897588497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5464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705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5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3242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991128597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5949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716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8525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8728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8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06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86148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638414090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89909743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10039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72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2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785356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65714682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497233193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1249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65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88524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369841496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18908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459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72689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22791197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20354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295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7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00523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453791304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69625194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766996798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hlizenidokn.cuzk.cz/VyberKatastrInfo.aspx?encrypted=NAHL~9kzXkf7abJXrwsY7587_thQ-1_M7jA_8KAQpMD7ETpINA-nLdeh9N9JtHHLw9RPApKxZcaV9EtHn0wDwMEfo-zhMOHzOYQRyWFdWyqo8uo5d6d-KLtRxnU4gQJepPyxgeh3N237MWblaMc9IZOeBpQ==" TargetMode="External"/><Relationship Id="rId13" Type="http://schemas.openxmlformats.org/officeDocument/2006/relationships/hyperlink" Target="https://nahlizenidokn.cuzk.cz/ZobrazObjekt.aspx?encrypted=NAHL~DhjkUW16rieBc--U7aMtXzDgnjY6yyQRpPc9TQp5qNDV_y-faOUpuz-TKKlQP1E4Vb-9k3X0uG4ljN7aX9R9Ft23EgHFUljiuOlRKOiTaVGXeXPgIg7G67zRdbKYcwCrRNKNr-OgAYLoc0aqWOqEvDES_R-SfcFmg9-ZEff4YVQ=" TargetMode="External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hyperlink" Target="https://vdp.cuzk.cz/vdp/ruian/obce/555134" TargetMode="Externa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https://vdp.cuzk.cz/vdp/ruian/parcely/2640486606" TargetMode="External"/><Relationship Id="rId11" Type="http://schemas.openxmlformats.org/officeDocument/2006/relationships/hyperlink" Target="https://sgi-nahlizenidokn.cuzk.cz/marushka/default.aspx?themeid=3&amp;MarWindowName=Marushka&amp;MarQueryId=2EDA9E08&amp;MarQParam0=2640486606&amp;MarQParamCount=1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nahlizenidokn.cuzk.cz/Napoveda/index.htm?id=idh_druhymap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nahlizenidokn.cuzk.cz/ZobrazObjekt.aspx?encrypted=NAHL~_HloYxV7Vnz6FSIDxaRRqb4_7NRcYNrNeLE1OCXV_fqFP5056k98-L_2aJjBj--LOhz0fwu2SoMtHSOClAoH9UwlpOOe9ql0r-PhFcErOP0qElGClD--KBKcL3kv7le7EKe38NdMPPrqKwO-2Nypo1gnBmy5KLAfRyi3n0fQzA4W7bX1r3Wu8nUG2zjztBby3gpXAN-q3sRF9HXSEI5tnQ==" TargetMode="External"/><Relationship Id="rId14" Type="http://schemas.openxmlformats.org/officeDocument/2006/relationships/image" Target="media/image2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273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Zárubová Jana</dc:creator>
  <cp:keywords/>
  <dc:description/>
  <cp:lastModifiedBy>Zárubová Jana</cp:lastModifiedBy>
  <cp:revision>8</cp:revision>
  <dcterms:created xsi:type="dcterms:W3CDTF">2024-05-29T12:24:00Z</dcterms:created>
  <dcterms:modified xsi:type="dcterms:W3CDTF">2026-05-11T09:04:00Z</dcterms:modified>
</cp:coreProperties>
</file>