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338D9" w14:textId="77777777" w:rsidR="00B0753C" w:rsidRDefault="00B0753C" w:rsidP="00A25C9C"/>
    <w:p w14:paraId="6CC036D8" w14:textId="5A5D2752" w:rsidR="00A25C9C" w:rsidRPr="007B1CD6" w:rsidRDefault="007B1CD6" w:rsidP="00B15844">
      <w:pPr>
        <w:jc w:val="both"/>
        <w:rPr>
          <w:u w:val="single"/>
        </w:rPr>
      </w:pPr>
      <w:proofErr w:type="spellStart"/>
      <w:r w:rsidRPr="007B1CD6">
        <w:rPr>
          <w:u w:val="single"/>
        </w:rPr>
        <w:t>Odpověd</w:t>
      </w:r>
      <w:proofErr w:type="spellEnd"/>
      <w:r w:rsidRPr="007B1CD6">
        <w:rPr>
          <w:u w:val="single"/>
        </w:rPr>
        <w:t xml:space="preserve"> na žádost podle zákona č. 106/1999 Sb., o svobodném přístupu k informacím</w:t>
      </w:r>
    </w:p>
    <w:p w14:paraId="2504DEA0" w14:textId="3E95ADC6" w:rsidR="00A25C9C" w:rsidRDefault="00A25C9C" w:rsidP="00B15844">
      <w:pPr>
        <w:jc w:val="both"/>
      </w:pPr>
      <w:r>
        <w:t>Magistrát města Pardubic, stavební úřad, jako povinný subjekt podle § 2 odst. 1 zákona č. 106/1999 Sb., o svobodném přístupu k informacím, ve znění pozdějších předpisů (dále jen "zákon") příslušný podle § 10 a § 11 zákona č. 500/2004 Sb., správní řád, ve znění pozdějších předpisů (dále jen "správní řád"), obdržel žádost o poskytnutí informací</w:t>
      </w:r>
      <w:r w:rsidR="007B1CD6">
        <w:t xml:space="preserve"> o stavbě na pozemku </w:t>
      </w:r>
      <w:r w:rsidR="007B1CD6">
        <w:t>529/18 v </w:t>
      </w:r>
      <w:proofErr w:type="spellStart"/>
      <w:r w:rsidR="007B1CD6">
        <w:t>k.ú</w:t>
      </w:r>
      <w:proofErr w:type="spellEnd"/>
      <w:r w:rsidR="007B1CD6">
        <w:t>. Staré Jesenčany</w:t>
      </w:r>
      <w:r w:rsidR="007B1CD6">
        <w:t>.</w:t>
      </w:r>
    </w:p>
    <w:p w14:paraId="3957CD82" w14:textId="77777777" w:rsidR="00A25C9C" w:rsidRPr="00B0753C" w:rsidRDefault="00A25C9C" w:rsidP="00A25C9C">
      <w:pPr>
        <w:rPr>
          <w:u w:val="single"/>
        </w:rPr>
      </w:pPr>
      <w:r w:rsidRPr="00B0753C">
        <w:rPr>
          <w:u w:val="single"/>
        </w:rPr>
        <w:t>K žádosti o zaslání informací sdělujeme následující:</w:t>
      </w:r>
    </w:p>
    <w:p w14:paraId="1602DC6B" w14:textId="193D18A1" w:rsidR="00336D81" w:rsidRPr="00336D81" w:rsidRDefault="00336D81" w:rsidP="00336D81">
      <w:pPr>
        <w:jc w:val="both"/>
      </w:pPr>
      <w:r>
        <w:t>Na pozemku 529/18 v </w:t>
      </w:r>
      <w:proofErr w:type="spellStart"/>
      <w:r>
        <w:t>k.ú</w:t>
      </w:r>
      <w:proofErr w:type="spellEnd"/>
      <w:r>
        <w:t xml:space="preserve">. Staré Jesenčany </w:t>
      </w:r>
      <w:r w:rsidRPr="00B15844">
        <w:rPr>
          <w:b/>
          <w:bCs/>
        </w:rPr>
        <w:t xml:space="preserve">byla rozhodnutím SU 91896/2024/SI, č.j. </w:t>
      </w:r>
      <w:proofErr w:type="spellStart"/>
      <w:r w:rsidRPr="00B15844">
        <w:rPr>
          <w:b/>
          <w:bCs/>
        </w:rPr>
        <w:t>MmP</w:t>
      </w:r>
      <w:proofErr w:type="spellEnd"/>
      <w:r w:rsidRPr="00B15844">
        <w:rPr>
          <w:b/>
          <w:bCs/>
        </w:rPr>
        <w:t> 148068/2024 ze dne 8.11.2024 povolena stavba</w:t>
      </w:r>
      <w:r>
        <w:t xml:space="preserve"> </w:t>
      </w:r>
      <w:r w:rsidRPr="00336D81">
        <w:rPr>
          <w:b/>
          <w:bCs/>
        </w:rPr>
        <w:t>Základnové stanice mobilních telefonů T-Mobile Czech Republic a.s. 390825_PU_StareJesencany</w:t>
      </w:r>
      <w:r>
        <w:t>.</w:t>
      </w:r>
    </w:p>
    <w:p w14:paraId="35AFEE5B" w14:textId="133E685E" w:rsidR="00336D81" w:rsidRPr="00336D81" w:rsidRDefault="00336D81" w:rsidP="00336D81">
      <w:pPr>
        <w:jc w:val="both"/>
      </w:pPr>
      <w:r>
        <w:t xml:space="preserve">Dne 28.1.2026 stavební úřad obdržel oznámení o ukončení této stavby. </w:t>
      </w:r>
    </w:p>
    <w:p w14:paraId="6D281199" w14:textId="08853082" w:rsidR="00336D81" w:rsidRDefault="00336D81" w:rsidP="00336D81">
      <w:pPr>
        <w:autoSpaceDE w:val="0"/>
        <w:autoSpaceDN w:val="0"/>
        <w:spacing w:before="120" w:after="0" w:line="240" w:lineRule="auto"/>
        <w:jc w:val="both"/>
      </w:pPr>
      <w:r w:rsidRPr="00336D81">
        <w:t>Předmětná stavba v souladu s § 230 odst. 2 stavebního zákona nevyžaduje kolaudační rozhodnutí, neboť se jedná o stavbu jednoduchou dle Přílohy č. 2, odst.1 písm. i) stavebního zákona.</w:t>
      </w:r>
      <w:r>
        <w:t xml:space="preserve"> </w:t>
      </w:r>
      <w:r w:rsidRPr="00336D81">
        <w:t>Dle § 230 odst. 3 stavebního zákona lze takovou stavbu užívat ihned po jejím dokončení</w:t>
      </w:r>
      <w:r>
        <w:t>.</w:t>
      </w:r>
    </w:p>
    <w:p w14:paraId="446582F8" w14:textId="77777777" w:rsidR="00336D81" w:rsidRDefault="00336D81" w:rsidP="00336D81">
      <w:pPr>
        <w:jc w:val="both"/>
      </w:pPr>
    </w:p>
    <w:p w14:paraId="5D126F33" w14:textId="77777777" w:rsidR="00B15844" w:rsidRDefault="00B15844" w:rsidP="00A25C9C"/>
    <w:p w14:paraId="3CBEF184" w14:textId="77777777" w:rsidR="00B15844" w:rsidRDefault="00B15844" w:rsidP="00A25C9C"/>
    <w:p w14:paraId="7142FCEA" w14:textId="77777777" w:rsidR="00A25C9C" w:rsidRDefault="00A25C9C" w:rsidP="00A25C9C"/>
    <w:p w14:paraId="600D6597" w14:textId="77777777" w:rsidR="00B15844" w:rsidRDefault="00B15844" w:rsidP="00B15844">
      <w:pPr>
        <w:spacing w:after="0"/>
        <w:ind w:left="5529"/>
      </w:pPr>
      <w:r>
        <w:t>Ivana Stefanová</w:t>
      </w:r>
    </w:p>
    <w:p w14:paraId="4D3E33C3" w14:textId="61C1BA1A" w:rsidR="00A723F9" w:rsidRDefault="00A25C9C" w:rsidP="00B15844">
      <w:pPr>
        <w:spacing w:after="0"/>
        <w:ind w:left="5529"/>
      </w:pPr>
      <w:r>
        <w:t>referent stavebního úřadu</w:t>
      </w:r>
    </w:p>
    <w:sectPr w:rsidR="00A7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9C"/>
    <w:rsid w:val="00205B7C"/>
    <w:rsid w:val="00336D81"/>
    <w:rsid w:val="00644EF3"/>
    <w:rsid w:val="00750051"/>
    <w:rsid w:val="007B1CD6"/>
    <w:rsid w:val="00833416"/>
    <w:rsid w:val="008A3521"/>
    <w:rsid w:val="00A25C9C"/>
    <w:rsid w:val="00A723F9"/>
    <w:rsid w:val="00B0753C"/>
    <w:rsid w:val="00B1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921C5"/>
  <w15:chartTrackingRefBased/>
  <w15:docId w15:val="{D868BE70-D23E-4E9C-AB01-CB0E6693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Holická Tereza</dc:creator>
  <cp:keywords/>
  <dc:description/>
  <cp:lastModifiedBy>Stefanová Ivana</cp:lastModifiedBy>
  <cp:revision>2</cp:revision>
  <cp:lastPrinted>2026-03-09T11:06:00Z</cp:lastPrinted>
  <dcterms:created xsi:type="dcterms:W3CDTF">2026-03-10T07:31:00Z</dcterms:created>
  <dcterms:modified xsi:type="dcterms:W3CDTF">2026-03-10T07:31:00Z</dcterms:modified>
</cp:coreProperties>
</file>