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C5143" w14:textId="2C724761" w:rsidR="005112F4" w:rsidRPr="00342048" w:rsidRDefault="003B2319" w:rsidP="005112F4">
      <w:pPr>
        <w:pStyle w:val="Pa0"/>
        <w:rPr>
          <w:rStyle w:val="A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FB1E76" wp14:editId="23987FF9">
            <wp:simplePos x="0" y="0"/>
            <wp:positionH relativeFrom="column">
              <wp:posOffset>5694045</wp:posOffset>
            </wp:positionH>
            <wp:positionV relativeFrom="paragraph">
              <wp:posOffset>-63500</wp:posOffset>
            </wp:positionV>
            <wp:extent cx="453390" cy="46736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46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12F4" w:rsidRPr="00342048">
        <w:rPr>
          <w:rStyle w:val="A1"/>
          <w:rFonts w:ascii="Garamond" w:hAnsi="Garamond" w:cs="Garamond"/>
          <w:b/>
          <w:bCs/>
          <w:sz w:val="36"/>
          <w:szCs w:val="36"/>
        </w:rPr>
        <w:t>MAGISTRÁT MĚSTA PARDUBIC</w:t>
      </w:r>
    </w:p>
    <w:p w14:paraId="13563A41" w14:textId="77777777" w:rsidR="005112F4" w:rsidRDefault="005112F4" w:rsidP="005112F4">
      <w:pPr>
        <w:pBdr>
          <w:bottom w:val="single" w:sz="4" w:space="1" w:color="auto"/>
        </w:pBdr>
        <w:rPr>
          <w:sz w:val="20"/>
          <w:szCs w:val="20"/>
          <w:u w:val="single"/>
        </w:rPr>
      </w:pPr>
      <w:r>
        <w:rPr>
          <w:rFonts w:ascii="Garamond" w:hAnsi="Garamond" w:cs="Garamond"/>
          <w:sz w:val="24"/>
          <w:szCs w:val="24"/>
        </w:rPr>
        <w:t>STAVEBNÍ ÚŘAD</w:t>
      </w:r>
    </w:p>
    <w:p w14:paraId="6E058AF4" w14:textId="77777777" w:rsidR="005112F4" w:rsidRDefault="005112F4" w:rsidP="005112F4">
      <w:pPr>
        <w:widowControl w:val="0"/>
        <w:adjustRightInd w:val="0"/>
        <w:spacing w:line="240" w:lineRule="atLeast"/>
        <w:rPr>
          <w:rFonts w:ascii="Garamond" w:hAnsi="Garamond" w:cs="Garamond"/>
          <w:b/>
          <w:bCs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Štrossova 44, Pardubice 53021</w:t>
      </w:r>
    </w:p>
    <w:p w14:paraId="65B0AD72" w14:textId="77777777" w:rsidR="005112F4" w:rsidRDefault="005112F4" w:rsidP="005112F4">
      <w:pPr>
        <w:widowControl w:val="0"/>
        <w:adjustRightInd w:val="0"/>
        <w:spacing w:line="240" w:lineRule="atLeast"/>
        <w:rPr>
          <w:rFonts w:ascii="Garamond" w:hAnsi="Garamond" w:cs="Garamond"/>
          <w:b/>
          <w:bCs/>
          <w:sz w:val="24"/>
          <w:szCs w:val="24"/>
        </w:rPr>
      </w:pPr>
    </w:p>
    <w:p w14:paraId="45FAE387" w14:textId="77777777" w:rsidR="005112F4" w:rsidRDefault="005112F4" w:rsidP="005112F4">
      <w:pPr>
        <w:widowControl w:val="0"/>
        <w:adjustRightInd w:val="0"/>
        <w:spacing w:line="240" w:lineRule="atLeast"/>
        <w:rPr>
          <w:b/>
          <w:bCs/>
          <w:sz w:val="20"/>
          <w:szCs w:val="20"/>
          <w:u w:val="single"/>
        </w:rPr>
      </w:pPr>
    </w:p>
    <w:p w14:paraId="49AF7F8A" w14:textId="77777777" w:rsidR="00AF392F" w:rsidRDefault="00AF392F" w:rsidP="00AF392F">
      <w:pPr>
        <w:tabs>
          <w:tab w:val="right" w:pos="9923"/>
        </w:tabs>
      </w:pPr>
      <w:r>
        <w:t>Sp. zn.: SÚ 67920/2026/NO</w:t>
      </w:r>
    </w:p>
    <w:p w14:paraId="6CBCB3A9" w14:textId="77777777" w:rsidR="00AF392F" w:rsidRDefault="00AF392F" w:rsidP="00AF392F">
      <w:pPr>
        <w:tabs>
          <w:tab w:val="right" w:pos="9356"/>
        </w:tabs>
      </w:pPr>
      <w:r>
        <w:t>Č.j.: MmP  70754/2026</w:t>
      </w:r>
      <w:r>
        <w:tab/>
        <w:t>Pardubice, dne 17.4.2026</w:t>
      </w:r>
    </w:p>
    <w:p w14:paraId="1E455521" w14:textId="77777777" w:rsidR="00AF392F" w:rsidRDefault="00AF392F" w:rsidP="00AF392F">
      <w:r>
        <w:t>Vyřizuje: Bc. Jana Novotná, tel.: +420466859135</w:t>
      </w:r>
    </w:p>
    <w:p w14:paraId="64DF9AD8" w14:textId="77777777" w:rsidR="00AF392F" w:rsidRDefault="00AF392F" w:rsidP="00AF392F">
      <w:r>
        <w:t>oprávněná úřední osoba,</w:t>
      </w:r>
      <w:r w:rsidRPr="00A80077">
        <w:t xml:space="preserve"> </w:t>
      </w:r>
      <w:r>
        <w:t>jana.novotna2@mmp.cz</w:t>
      </w:r>
    </w:p>
    <w:p w14:paraId="714431B9" w14:textId="77777777" w:rsidR="00AF392F" w:rsidRDefault="00AF392F" w:rsidP="00AF392F">
      <w:r>
        <w:t>340.00, V/10</w:t>
      </w:r>
    </w:p>
    <w:p w14:paraId="60347D91" w14:textId="77777777" w:rsidR="00AF392F" w:rsidRDefault="00AF392F" w:rsidP="00AF392F"/>
    <w:p w14:paraId="58C20B27" w14:textId="77777777" w:rsidR="00AF392F" w:rsidRDefault="00AF392F" w:rsidP="00AF392F">
      <w:pPr>
        <w:rPr>
          <w:rFonts w:ascii="Arial" w:hAnsi="Arial" w:cs="Arial"/>
          <w:sz w:val="56"/>
          <w:szCs w:val="56"/>
        </w:rPr>
      </w:pPr>
      <w:r>
        <w:rPr>
          <w:rFonts w:ascii="CKGinis" w:hAnsi="CKGinis" w:cs="Arial"/>
          <w:sz w:val="56"/>
          <w:szCs w:val="56"/>
        </w:rPr>
        <w:t>*S00BX02WXSTG*</w:t>
      </w:r>
    </w:p>
    <w:p w14:paraId="2732AB17" w14:textId="77777777" w:rsidR="00AF392F" w:rsidRDefault="00AF392F" w:rsidP="00AF392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S00BX02WXSTG</w:t>
      </w:r>
    </w:p>
    <w:p w14:paraId="5DDA559D" w14:textId="77777777" w:rsidR="00AF392F" w:rsidRDefault="00AF392F" w:rsidP="00AF392F">
      <w:pPr>
        <w:pStyle w:val="Nadpis1"/>
      </w:pPr>
    </w:p>
    <w:p w14:paraId="1C135416" w14:textId="77777777" w:rsidR="00AF392F" w:rsidRDefault="00AF392F" w:rsidP="00AF392F">
      <w:pPr>
        <w:rPr>
          <w:b/>
        </w:rPr>
      </w:pPr>
      <w:r>
        <w:rPr>
          <w:b/>
        </w:rPr>
        <w:t>K vyvěšení na úřední desku:</w:t>
      </w:r>
    </w:p>
    <w:p w14:paraId="2C8D809F" w14:textId="77777777" w:rsidR="00AF392F" w:rsidRPr="00056729" w:rsidRDefault="00AF392F" w:rsidP="00AF392F">
      <w:pPr>
        <w:numPr>
          <w:ilvl w:val="0"/>
          <w:numId w:val="36"/>
        </w:numPr>
        <w:autoSpaceDE/>
        <w:jc w:val="both"/>
      </w:pPr>
      <w:r w:rsidRPr="00056729">
        <w:t xml:space="preserve">Magistrát města Pardubic </w:t>
      </w:r>
      <w:r>
        <w:t>-</w:t>
      </w:r>
      <w:r w:rsidRPr="00056729">
        <w:t xml:space="preserve"> elektronická úřední deska</w:t>
      </w:r>
    </w:p>
    <w:p w14:paraId="4B8C292E" w14:textId="77777777" w:rsidR="00AF392F" w:rsidRDefault="00AF392F" w:rsidP="00AF392F">
      <w:pPr>
        <w:numPr>
          <w:ilvl w:val="0"/>
          <w:numId w:val="36"/>
        </w:numPr>
        <w:jc w:val="both"/>
      </w:pPr>
      <w:hyperlink r:id="rId8" w:history="1">
        <w:r w:rsidRPr="00056729">
          <w:rPr>
            <w:rStyle w:val="Hypertextovodkaz"/>
          </w:rPr>
          <w:t>www.pardubice.eu/urad/radnice/uredni-deska/su.html</w:t>
        </w:r>
      </w:hyperlink>
    </w:p>
    <w:p w14:paraId="5B14A63F" w14:textId="2F94C6E2" w:rsidR="00AF392F" w:rsidRDefault="00AF392F" w:rsidP="00AF392F">
      <w:pPr>
        <w:numPr>
          <w:ilvl w:val="0"/>
          <w:numId w:val="36"/>
        </w:numPr>
      </w:pPr>
      <w:r>
        <w:t xml:space="preserve">Městský </w:t>
      </w:r>
      <w:r w:rsidR="003B2319">
        <w:t>obvod Pardubice IV</w:t>
      </w:r>
    </w:p>
    <w:p w14:paraId="423AA53D" w14:textId="77777777" w:rsidR="00AF392F" w:rsidRDefault="00AF392F" w:rsidP="00AF392F"/>
    <w:p w14:paraId="5EE1F3A5" w14:textId="77777777" w:rsidR="00AF392F" w:rsidRDefault="00AF392F" w:rsidP="00AF392F">
      <w:r>
        <w:t xml:space="preserve"> </w:t>
      </w:r>
    </w:p>
    <w:p w14:paraId="1D4CDCA8" w14:textId="77777777" w:rsidR="00AF392F" w:rsidRPr="006651E1" w:rsidRDefault="00AF392F" w:rsidP="00AF392F"/>
    <w:p w14:paraId="28B9D919" w14:textId="77777777" w:rsidR="00AF392F" w:rsidRPr="002D7E1D" w:rsidRDefault="00AF392F" w:rsidP="00AF392F">
      <w:pPr>
        <w:pStyle w:val="Nadpis1"/>
      </w:pPr>
      <w:r w:rsidRPr="002D7E1D">
        <w:t>ROZHODNUTÍ</w:t>
      </w:r>
    </w:p>
    <w:p w14:paraId="7CCA532B" w14:textId="77777777" w:rsidR="00AF392F" w:rsidRPr="002D7E1D" w:rsidRDefault="00AF392F" w:rsidP="00AF392F">
      <w:pPr>
        <w:spacing w:before="120"/>
        <w:jc w:val="center"/>
        <w:rPr>
          <w:b/>
        </w:rPr>
      </w:pPr>
      <w:r w:rsidRPr="002D7E1D">
        <w:rPr>
          <w:b/>
        </w:rPr>
        <w:t>POVOLEN</w:t>
      </w:r>
      <w:r>
        <w:rPr>
          <w:b/>
        </w:rPr>
        <w:t>Í STAVBY</w:t>
      </w:r>
    </w:p>
    <w:p w14:paraId="78E59693" w14:textId="77777777" w:rsidR="00AF392F" w:rsidRPr="002D7E1D" w:rsidRDefault="00AF392F" w:rsidP="00AF392F">
      <w:pPr>
        <w:spacing w:before="120"/>
      </w:pPr>
    </w:p>
    <w:p w14:paraId="1ACE6C48" w14:textId="77777777" w:rsidR="00AF392F" w:rsidRPr="002D7E1D" w:rsidRDefault="00AF392F" w:rsidP="00AF392F">
      <w:pPr>
        <w:spacing w:before="120"/>
        <w:rPr>
          <w:b/>
        </w:rPr>
      </w:pPr>
      <w:r w:rsidRPr="002D7E1D">
        <w:rPr>
          <w:b/>
        </w:rPr>
        <w:t>Výroková část:</w:t>
      </w:r>
    </w:p>
    <w:p w14:paraId="7C1CC8C4" w14:textId="77777777" w:rsidR="00AF392F" w:rsidRPr="002D7E1D" w:rsidRDefault="00AF392F" w:rsidP="00AF392F">
      <w:pPr>
        <w:spacing w:before="120"/>
        <w:jc w:val="both"/>
      </w:pPr>
      <w:bookmarkStart w:id="0" w:name="_Hlk153051170"/>
      <w:r>
        <w:t>Magistrát města Pardubic, stavební úřad</w:t>
      </w:r>
      <w:r w:rsidRPr="002D7E1D">
        <w:t xml:space="preserve">, jako stavební úřad příslušný podle </w:t>
      </w:r>
      <w:r>
        <w:t>§ 30 odst. 3 písm. a) a § 34a</w:t>
      </w:r>
      <w:r w:rsidRPr="002D7E1D">
        <w:t xml:space="preserve"> </w:t>
      </w:r>
      <w:r>
        <w:t>zákona č. 283/2021 Sb., stavební zákon, ve znění pozdějších předpisů</w:t>
      </w:r>
      <w:r w:rsidRPr="002D7E1D">
        <w:t xml:space="preserve"> (dále jen </w:t>
      </w:r>
      <w:r>
        <w:t>"</w:t>
      </w:r>
      <w:r w:rsidRPr="002D7E1D">
        <w:t>stavební zákon</w:t>
      </w:r>
      <w:r>
        <w:t>"</w:t>
      </w:r>
      <w:r w:rsidRPr="002D7E1D">
        <w:t>)</w:t>
      </w:r>
      <w:bookmarkStart w:id="1" w:name="_Hlk153963937"/>
      <w:r>
        <w:t>,</w:t>
      </w:r>
      <w:r w:rsidRPr="002D7E1D">
        <w:t xml:space="preserve"> v</w:t>
      </w:r>
      <w:r>
        <w:t> </w:t>
      </w:r>
      <w:r w:rsidRPr="002D7E1D">
        <w:t>řízení</w:t>
      </w:r>
      <w:r>
        <w:t xml:space="preserve"> o povolení záměru</w:t>
      </w:r>
      <w:bookmarkEnd w:id="1"/>
      <w:r w:rsidRPr="002D7E1D">
        <w:t xml:space="preserve"> </w:t>
      </w:r>
      <w:r>
        <w:t xml:space="preserve">ve zrychleném řízení </w:t>
      </w:r>
      <w:r w:rsidRPr="002D7E1D">
        <w:t>přezkoumal podle § 1</w:t>
      </w:r>
      <w:r>
        <w:t>82</w:t>
      </w:r>
      <w:r w:rsidRPr="002D7E1D">
        <w:t xml:space="preserve"> až </w:t>
      </w:r>
      <w:r>
        <w:t>192</w:t>
      </w:r>
      <w:r w:rsidRPr="002D7E1D">
        <w:t xml:space="preserve"> </w:t>
      </w:r>
      <w:r>
        <w:t>stavebního zákona</w:t>
      </w:r>
      <w:r w:rsidRPr="002D7E1D">
        <w:t xml:space="preserve"> žádost</w:t>
      </w:r>
      <w:bookmarkStart w:id="2" w:name="_Hlk153963918"/>
      <w:r w:rsidRPr="00284066">
        <w:t xml:space="preserve"> </w:t>
      </w:r>
      <w:r w:rsidRPr="00284066">
        <w:rPr>
          <w:color w:val="000000"/>
          <w:shd w:val="clear" w:color="auto" w:fill="FFFFFF"/>
        </w:rPr>
        <w:t>o</w:t>
      </w:r>
      <w:r>
        <w:rPr>
          <w:color w:val="000000"/>
          <w:shd w:val="clear" w:color="auto" w:fill="FFFFFF"/>
        </w:rPr>
        <w:t> </w:t>
      </w:r>
      <w:r w:rsidRPr="00284066">
        <w:rPr>
          <w:color w:val="000000"/>
          <w:shd w:val="clear" w:color="auto" w:fill="FFFFFF"/>
        </w:rPr>
        <w:t>vydání rozhodnutí ve zrychleném řízení</w:t>
      </w:r>
      <w:bookmarkEnd w:id="2"/>
      <w:r w:rsidRPr="00284066">
        <w:t>,</w:t>
      </w:r>
      <w:r w:rsidRPr="002D7E1D">
        <w:t xml:space="preserve"> kterou dne </w:t>
      </w:r>
      <w:r>
        <w:t>13.4.2026</w:t>
      </w:r>
      <w:r w:rsidRPr="002D7E1D">
        <w:t xml:space="preserve"> podal</w:t>
      </w:r>
      <w:r>
        <w:t>i</w:t>
      </w:r>
    </w:p>
    <w:p w14:paraId="774EF366" w14:textId="77777777" w:rsidR="00AF392F" w:rsidRPr="002D7E1D" w:rsidRDefault="00AF392F" w:rsidP="00AF392F">
      <w:pPr>
        <w:spacing w:before="120"/>
        <w:ind w:left="426" w:hanging="1"/>
        <w:rPr>
          <w:b/>
          <w:bCs/>
        </w:rPr>
      </w:pPr>
      <w:r>
        <w:rPr>
          <w:b/>
          <w:bCs/>
        </w:rPr>
        <w:t>Ing. Jan Hyršl, CSc., nar. 18.2.1959, K Pustinám 30, Staročernsko, 530 02  Pardubice 2,</w:t>
      </w:r>
      <w:r>
        <w:rPr>
          <w:b/>
          <w:bCs/>
        </w:rPr>
        <w:br/>
        <w:t>Mgr. Vanda Hyršlová, M.Phil., nar. 11.1.1964, K Pustinám 30, Staročernsko, 530 02  Pardubice 2</w:t>
      </w:r>
    </w:p>
    <w:p w14:paraId="2ADC74FC" w14:textId="77777777" w:rsidR="00AF392F" w:rsidRPr="002D7E1D" w:rsidRDefault="00AF392F" w:rsidP="00AF392F">
      <w:pPr>
        <w:spacing w:before="120"/>
        <w:jc w:val="both"/>
      </w:pPr>
      <w:bookmarkStart w:id="3" w:name="_Hlk153051523"/>
      <w:r w:rsidRPr="002D7E1D">
        <w:t xml:space="preserve">(dále jen </w:t>
      </w:r>
      <w:r>
        <w:t>"</w:t>
      </w:r>
      <w:r w:rsidRPr="002D7E1D">
        <w:t>stavebník</w:t>
      </w:r>
      <w:r>
        <w:t>"</w:t>
      </w:r>
      <w:r w:rsidRPr="002D7E1D">
        <w:t xml:space="preserve">), a </w:t>
      </w:r>
      <w:r>
        <w:t>po</w:t>
      </w:r>
      <w:r w:rsidRPr="002D7E1D">
        <w:t xml:space="preserve"> </w:t>
      </w:r>
      <w:r>
        <w:t>posouzení záměru podle § 193</w:t>
      </w:r>
      <w:r w:rsidRPr="002D7E1D">
        <w:t xml:space="preserve"> </w:t>
      </w:r>
      <w:r>
        <w:t>stavebního zákona</w:t>
      </w:r>
      <w:r w:rsidRPr="002D7E1D">
        <w:t>:</w:t>
      </w:r>
    </w:p>
    <w:bookmarkEnd w:id="3"/>
    <w:p w14:paraId="6680B4CC" w14:textId="77777777" w:rsidR="00AF392F" w:rsidRPr="002D7E1D" w:rsidRDefault="00AF392F" w:rsidP="00AF392F">
      <w:pPr>
        <w:spacing w:before="120"/>
      </w:pPr>
    </w:p>
    <w:p w14:paraId="72A4DA5C" w14:textId="77777777" w:rsidR="00AF392F" w:rsidRPr="002D7E1D" w:rsidRDefault="00AF392F" w:rsidP="00AF392F">
      <w:pPr>
        <w:numPr>
          <w:ilvl w:val="0"/>
          <w:numId w:val="26"/>
        </w:numPr>
        <w:tabs>
          <w:tab w:val="clear" w:pos="1080"/>
        </w:tabs>
        <w:spacing w:before="120"/>
        <w:ind w:left="426" w:hanging="426"/>
        <w:rPr>
          <w:b/>
          <w:bCs/>
        </w:rPr>
      </w:pPr>
      <w:r>
        <w:t>P</w:t>
      </w:r>
      <w:r w:rsidRPr="002D7E1D">
        <w:t xml:space="preserve">odle § </w:t>
      </w:r>
      <w:r>
        <w:t>212</w:t>
      </w:r>
      <w:r w:rsidRPr="002D7E1D">
        <w:t xml:space="preserve"> </w:t>
      </w:r>
      <w:r>
        <w:t>stavebního zákona</w:t>
      </w:r>
    </w:p>
    <w:p w14:paraId="3959FCF9" w14:textId="77777777" w:rsidR="00AF392F" w:rsidRPr="002D7E1D" w:rsidRDefault="00AF392F" w:rsidP="00AF392F">
      <w:pPr>
        <w:spacing w:before="120"/>
        <w:jc w:val="center"/>
        <w:rPr>
          <w:b/>
          <w:bCs/>
        </w:rPr>
      </w:pPr>
      <w:r w:rsidRPr="002D7E1D">
        <w:rPr>
          <w:b/>
          <w:bCs/>
        </w:rPr>
        <w:t xml:space="preserve">p o v o l </w:t>
      </w:r>
      <w:r>
        <w:rPr>
          <w:b/>
          <w:bCs/>
        </w:rPr>
        <w:t>u</w:t>
      </w:r>
      <w:r w:rsidRPr="002D7E1D">
        <w:rPr>
          <w:b/>
          <w:bCs/>
        </w:rPr>
        <w:t xml:space="preserve"> </w:t>
      </w:r>
      <w:r>
        <w:rPr>
          <w:b/>
          <w:bCs/>
        </w:rPr>
        <w:t>j</w:t>
      </w:r>
      <w:r w:rsidRPr="002D7E1D">
        <w:rPr>
          <w:b/>
          <w:bCs/>
        </w:rPr>
        <w:t xml:space="preserve"> </w:t>
      </w:r>
      <w:r>
        <w:rPr>
          <w:b/>
          <w:bCs/>
        </w:rPr>
        <w:t>e</w:t>
      </w:r>
    </w:p>
    <w:p w14:paraId="4C4AB88B" w14:textId="77777777" w:rsidR="00AF392F" w:rsidRPr="002D7E1D" w:rsidRDefault="00AF392F" w:rsidP="00AF392F">
      <w:pPr>
        <w:spacing w:before="120"/>
        <w:jc w:val="both"/>
      </w:pPr>
      <w:r>
        <w:t>ve zrychleném řízení stavbu</w:t>
      </w:r>
      <w:r w:rsidRPr="002D7E1D">
        <w:t>:</w:t>
      </w:r>
    </w:p>
    <w:p w14:paraId="69968F66" w14:textId="77777777" w:rsidR="00AF392F" w:rsidRDefault="00AF392F" w:rsidP="00AF392F">
      <w:pPr>
        <w:spacing w:before="120"/>
        <w:ind w:left="426"/>
        <w:jc w:val="center"/>
        <w:rPr>
          <w:b/>
          <w:bCs/>
        </w:rPr>
      </w:pPr>
      <w:r>
        <w:rPr>
          <w:b/>
          <w:bCs/>
        </w:rPr>
        <w:t>„Zahradní domek“</w:t>
      </w:r>
      <w:r>
        <w:rPr>
          <w:b/>
          <w:bCs/>
        </w:rPr>
        <w:br/>
        <w:t xml:space="preserve">Pardubice, Staročernsko, ul. K Pustinám </w:t>
      </w:r>
      <w:r>
        <w:rPr>
          <w:b/>
          <w:bCs/>
        </w:rPr>
        <w:br/>
      </w:r>
    </w:p>
    <w:p w14:paraId="50083344" w14:textId="77777777" w:rsidR="00AF392F" w:rsidRPr="002D7E1D" w:rsidRDefault="00AF392F" w:rsidP="00AF392F">
      <w:r w:rsidRPr="002D7E1D">
        <w:t xml:space="preserve">(dále jen </w:t>
      </w:r>
      <w:r>
        <w:t>"</w:t>
      </w:r>
      <w:r w:rsidRPr="002D7E1D">
        <w:t>stavba</w:t>
      </w:r>
      <w:r>
        <w:t>"</w:t>
      </w:r>
      <w:r w:rsidRPr="002D7E1D">
        <w:t xml:space="preserve">) na pozemku </w:t>
      </w:r>
      <w:r>
        <w:t>parc. č. 596/39 v katastrálním území Staročernsko</w:t>
      </w:r>
      <w:r w:rsidRPr="002D7E1D">
        <w:t>.</w:t>
      </w:r>
    </w:p>
    <w:bookmarkEnd w:id="0"/>
    <w:p w14:paraId="65A3912A" w14:textId="77777777" w:rsidR="00AF392F" w:rsidRPr="002D7E1D" w:rsidRDefault="00AF392F" w:rsidP="00AF392F">
      <w:pPr>
        <w:spacing w:before="120"/>
      </w:pPr>
    </w:p>
    <w:p w14:paraId="4F04F3D0" w14:textId="77777777" w:rsidR="00AF392F" w:rsidRPr="002E5F60" w:rsidRDefault="00AF392F" w:rsidP="00AF392F">
      <w:pPr>
        <w:spacing w:before="120"/>
        <w:rPr>
          <w:bCs/>
          <w:u w:val="single"/>
        </w:rPr>
      </w:pPr>
      <w:r w:rsidRPr="002E5F60">
        <w:rPr>
          <w:bCs/>
          <w:u w:val="single"/>
        </w:rPr>
        <w:t>Stavba obsahuje:</w:t>
      </w:r>
    </w:p>
    <w:p w14:paraId="0C0A6090" w14:textId="77777777" w:rsidR="00AF392F" w:rsidRDefault="00AF392F" w:rsidP="00AF392F">
      <w:pPr>
        <w:numPr>
          <w:ilvl w:val="0"/>
          <w:numId w:val="16"/>
        </w:numPr>
        <w:tabs>
          <w:tab w:val="clear" w:pos="360"/>
        </w:tabs>
        <w:spacing w:before="60"/>
        <w:ind w:left="426" w:hanging="426"/>
        <w:jc w:val="both"/>
      </w:pPr>
      <w:r>
        <w:t>Jedná se o novostavbu zahradního domku. Objekt zahradního domku bude dřevěný, typ ALBERT EKO, jednopodlažní, bude sloužit pro uskladnění zahradních potřeb a nábytku. Objekt bude čtvercového půdorysného tvaru max. rozměrů 2,50 x 2,50 m, celková zastavěná plocha zahradního domku bude 6,50 m</w:t>
      </w:r>
      <w:r w:rsidRPr="00C4064E">
        <w:rPr>
          <w:vertAlign w:val="superscript"/>
        </w:rPr>
        <w:t>2</w:t>
      </w:r>
      <w:r>
        <w:t xml:space="preserve">. Střecha bude sedlová, symetrická, tvořena pohledovými palubkami, s okapy, sklon střechy 17°, střešní krytina bude lepenková. Max. výška v hřebeni bude +2,32 m </w:t>
      </w:r>
      <w:r w:rsidRPr="00A51BB5">
        <w:t xml:space="preserve">od ±0,00 (±0,00 = podlaha </w:t>
      </w:r>
      <w:r>
        <w:t>zahradního domku</w:t>
      </w:r>
      <w:r w:rsidRPr="00A51BB5">
        <w:t>)</w:t>
      </w:r>
      <w:r>
        <w:t xml:space="preserve">. </w:t>
      </w:r>
    </w:p>
    <w:p w14:paraId="05271A4E" w14:textId="77777777" w:rsidR="00AF392F" w:rsidRDefault="00AF392F" w:rsidP="00AF392F">
      <w:pPr>
        <w:numPr>
          <w:ilvl w:val="0"/>
          <w:numId w:val="16"/>
        </w:numPr>
        <w:tabs>
          <w:tab w:val="clear" w:pos="360"/>
        </w:tabs>
        <w:spacing w:before="60"/>
        <w:ind w:left="426" w:hanging="426"/>
        <w:jc w:val="both"/>
      </w:pPr>
      <w:r>
        <w:lastRenderedPageBreak/>
        <w:t>Novostavba zahradního domku bude umístěna na pozemku parc. č. 596/39 v katastrálním území Staročernsko. Odstupová vzdálenost objektu od společné hranice s pozemkem parc. č. 592/1 v k.ú. Staročernsko bude 0,80 m, odstupová vzdálenost objektu od společné hranice s pozemkem parc. č. 596/40 v k.ú. Staročernsko bude 0,80 m.</w:t>
      </w:r>
    </w:p>
    <w:p w14:paraId="4828D955" w14:textId="77777777" w:rsidR="00AF392F" w:rsidRPr="002D7E1D" w:rsidRDefault="00AF392F" w:rsidP="00AF392F">
      <w:pPr>
        <w:numPr>
          <w:ilvl w:val="0"/>
          <w:numId w:val="16"/>
        </w:numPr>
        <w:tabs>
          <w:tab w:val="clear" w:pos="360"/>
        </w:tabs>
        <w:spacing w:before="60"/>
        <w:ind w:left="426" w:hanging="426"/>
      </w:pPr>
      <w:r>
        <w:t>Objekt nebude napojen na žádné sítě technické infrastruktury.</w:t>
      </w:r>
    </w:p>
    <w:p w14:paraId="62267827" w14:textId="77777777" w:rsidR="00AF392F" w:rsidRDefault="00AF392F" w:rsidP="00AF392F">
      <w:pPr>
        <w:spacing w:before="120"/>
      </w:pPr>
    </w:p>
    <w:p w14:paraId="78DC6E0B" w14:textId="77777777" w:rsidR="00AF392F" w:rsidRPr="002D7E1D" w:rsidRDefault="00AF392F" w:rsidP="00AF392F">
      <w:pPr>
        <w:spacing w:before="120"/>
        <w:rPr>
          <w:b/>
          <w:bCs/>
        </w:rPr>
      </w:pPr>
      <w:r w:rsidRPr="002D7E1D">
        <w:rPr>
          <w:b/>
          <w:bCs/>
        </w:rPr>
        <w:t>Stanoví podmínky pro provedení stavby</w:t>
      </w:r>
      <w:r w:rsidRPr="002D7E1D">
        <w:rPr>
          <w:bCs/>
        </w:rPr>
        <w:t>:</w:t>
      </w:r>
    </w:p>
    <w:p w14:paraId="3B76A231" w14:textId="77777777" w:rsidR="00AF392F" w:rsidRPr="002D7E1D" w:rsidRDefault="00AF392F" w:rsidP="00AF392F">
      <w:pPr>
        <w:numPr>
          <w:ilvl w:val="0"/>
          <w:numId w:val="27"/>
        </w:numPr>
        <w:tabs>
          <w:tab w:val="clear" w:pos="360"/>
        </w:tabs>
        <w:spacing w:before="60"/>
        <w:ind w:left="440" w:hanging="440"/>
        <w:jc w:val="both"/>
      </w:pPr>
      <w:r w:rsidRPr="002D7E1D">
        <w:t>Stavba bude provedena podle dokumentace</w:t>
      </w:r>
      <w:r>
        <w:t xml:space="preserve"> </w:t>
      </w:r>
      <w:r>
        <w:rPr>
          <w:color w:val="000000"/>
        </w:rPr>
        <w:t>ověřené v řízení o povolení záměru</w:t>
      </w:r>
      <w:r w:rsidRPr="002D7E1D">
        <w:t>, kterou vypracoval</w:t>
      </w:r>
      <w:r>
        <w:t>a společnost DELTA Svratka s.r.o., IČ: 15050611</w:t>
      </w:r>
      <w:r w:rsidRPr="002D7E1D">
        <w:t>; případné změny nesmí být provedeny bez předchozího povolení stavebního úřadu.</w:t>
      </w:r>
    </w:p>
    <w:p w14:paraId="513917ED" w14:textId="77777777" w:rsidR="00AF392F" w:rsidRPr="002D7E1D" w:rsidRDefault="00AF392F" w:rsidP="00AF392F">
      <w:pPr>
        <w:numPr>
          <w:ilvl w:val="0"/>
          <w:numId w:val="27"/>
        </w:numPr>
        <w:tabs>
          <w:tab w:val="clear" w:pos="360"/>
        </w:tabs>
        <w:spacing w:before="60"/>
        <w:ind w:left="440" w:hanging="440"/>
      </w:pPr>
      <w:r w:rsidRPr="002D7E1D">
        <w:t>Stavebník oznámí stavebnímu úřadu termín zahájení stavby.</w:t>
      </w:r>
    </w:p>
    <w:p w14:paraId="1657CF0B" w14:textId="77777777" w:rsidR="00AF392F" w:rsidRPr="002D7E1D" w:rsidRDefault="00AF392F" w:rsidP="00AF392F">
      <w:pPr>
        <w:numPr>
          <w:ilvl w:val="0"/>
          <w:numId w:val="27"/>
        </w:numPr>
        <w:tabs>
          <w:tab w:val="clear" w:pos="360"/>
        </w:tabs>
        <w:spacing w:before="60"/>
        <w:ind w:left="440" w:hanging="440"/>
      </w:pPr>
      <w:r w:rsidRPr="002D7E1D">
        <w:t xml:space="preserve">Stavebník oznámí stavebnímu úřadu </w:t>
      </w:r>
      <w:r>
        <w:t>fáze</w:t>
      </w:r>
      <w:r w:rsidRPr="002D7E1D">
        <w:t xml:space="preserve"> výstavby pro kontrolní prohlídky stavby:</w:t>
      </w:r>
    </w:p>
    <w:p w14:paraId="41AE9AB5" w14:textId="77777777" w:rsidR="00AF392F" w:rsidRPr="002D7E1D" w:rsidRDefault="00AF392F" w:rsidP="00AF392F">
      <w:pPr>
        <w:numPr>
          <w:ilvl w:val="1"/>
          <w:numId w:val="27"/>
        </w:numPr>
        <w:spacing w:before="60"/>
        <w:ind w:hanging="280"/>
      </w:pPr>
      <w:r>
        <w:t>úplné dokončení stavby.</w:t>
      </w:r>
    </w:p>
    <w:p w14:paraId="6271F70E" w14:textId="77777777" w:rsidR="00AF392F" w:rsidRPr="002D7E1D" w:rsidRDefault="00AF392F" w:rsidP="00AF392F">
      <w:pPr>
        <w:numPr>
          <w:ilvl w:val="0"/>
          <w:numId w:val="27"/>
        </w:numPr>
        <w:tabs>
          <w:tab w:val="clear" w:pos="360"/>
        </w:tabs>
        <w:spacing w:before="60"/>
        <w:ind w:left="440" w:hanging="440"/>
      </w:pPr>
      <w:r w:rsidRPr="002D7E1D">
        <w:t xml:space="preserve">Stavba bude dokončena do </w:t>
      </w:r>
      <w:r>
        <w:t>2 let ode dne nabytí právní moci tohoto rozhodnutí</w:t>
      </w:r>
      <w:r w:rsidRPr="002D7E1D">
        <w:t>.</w:t>
      </w:r>
    </w:p>
    <w:p w14:paraId="491FC41A" w14:textId="77777777" w:rsidR="00AF392F" w:rsidRDefault="00AF392F" w:rsidP="00AF392F">
      <w:pPr>
        <w:numPr>
          <w:ilvl w:val="0"/>
          <w:numId w:val="27"/>
        </w:numPr>
        <w:tabs>
          <w:tab w:val="clear" w:pos="360"/>
        </w:tabs>
        <w:spacing w:before="60"/>
        <w:ind w:left="426" w:hanging="426"/>
        <w:jc w:val="both"/>
      </w:pPr>
      <w:r w:rsidRPr="002D7E1D">
        <w:t xml:space="preserve">Stavba bude prováděna svépomocí, </w:t>
      </w:r>
      <w:r>
        <w:t>stavební dozor bude vykonávat</w:t>
      </w:r>
      <w:r w:rsidRPr="002D7E1D">
        <w:t xml:space="preserve">: </w:t>
      </w:r>
      <w:r>
        <w:t>Ing. Jan Hyršl, CSc.</w:t>
      </w:r>
    </w:p>
    <w:p w14:paraId="62B3087D" w14:textId="77777777" w:rsidR="00AF392F" w:rsidRDefault="00AF392F" w:rsidP="00AF392F">
      <w:pPr>
        <w:numPr>
          <w:ilvl w:val="0"/>
          <w:numId w:val="27"/>
        </w:numPr>
        <w:tabs>
          <w:tab w:val="clear" w:pos="360"/>
        </w:tabs>
        <w:spacing w:before="60"/>
        <w:ind w:left="426" w:hanging="426"/>
        <w:jc w:val="both"/>
      </w:pPr>
      <w:r w:rsidRPr="0046151A">
        <w:t>Celý proces výstavby bude organizačně zajištěn tak, aby maximálně omezoval možnost narušení faktorů pohody bydlení, a to i v noční době. Stavební práce musí být prováděny tak, aby byly dodrženy platné hygienické předpisy, zejména nařízení vlády č. 148/2006 Sb., o ochraně zdraví</w:t>
      </w:r>
      <w:r>
        <w:t>,</w:t>
      </w:r>
      <w:r w:rsidRPr="0046151A">
        <w:t xml:space="preserve"> </w:t>
      </w:r>
      <w:r>
        <w:t xml:space="preserve">ochrana </w:t>
      </w:r>
      <w:r w:rsidRPr="0046151A">
        <w:t>před nepříznivými účinky hluku a vibrací a aby obyvatelé blízkých staveb byli minimálně rušeni zejména hlučností a prašností.</w:t>
      </w:r>
    </w:p>
    <w:p w14:paraId="09598499" w14:textId="77777777" w:rsidR="00AF392F" w:rsidRDefault="00AF392F" w:rsidP="00AF392F">
      <w:pPr>
        <w:numPr>
          <w:ilvl w:val="0"/>
          <w:numId w:val="27"/>
        </w:numPr>
        <w:tabs>
          <w:tab w:val="clear" w:pos="360"/>
        </w:tabs>
        <w:spacing w:before="60"/>
        <w:ind w:left="426" w:hanging="426"/>
        <w:jc w:val="both"/>
      </w:pPr>
      <w:r>
        <w:t>Stavebník</w:t>
      </w:r>
      <w:r w:rsidRPr="00D5073C">
        <w:t xml:space="preserve"> zajistí, </w:t>
      </w:r>
      <w:r>
        <w:t xml:space="preserve">že s veškerými odpady, které vzniknou v průběhu stavby, bude nakládáno </w:t>
      </w:r>
      <w:r w:rsidRPr="00D5073C">
        <w:t>v souladu se zákonem č. 541/2020 Sb., o odpadech a předpisy souvisejícími.</w:t>
      </w:r>
    </w:p>
    <w:p w14:paraId="4A40853F" w14:textId="77777777" w:rsidR="00AF392F" w:rsidRDefault="00AF392F" w:rsidP="00AF392F">
      <w:pPr>
        <w:numPr>
          <w:ilvl w:val="0"/>
          <w:numId w:val="27"/>
        </w:numPr>
        <w:tabs>
          <w:tab w:val="clear" w:pos="360"/>
        </w:tabs>
        <w:spacing w:before="60"/>
        <w:ind w:left="426" w:hanging="426"/>
        <w:jc w:val="both"/>
      </w:pPr>
      <w:r w:rsidRPr="0046151A">
        <w:t>Při provádění stavby je nutno dodržovat předpisy týkající se bezpečnosti práce a technických zařízení, zejména ust. § 3 zákona č. 309/2006 Sb., zákon o zajištění dalších podmínek bezpečnosti a ochrany zdraví při práci a ust. § 2 až 4 a přílohy 1 až 3 nařízení vlády č. 591/2006 Sb.</w:t>
      </w:r>
      <w:r>
        <w:t>,</w:t>
      </w:r>
      <w:r w:rsidRPr="0046151A">
        <w:t xml:space="preserve"> o bližších minimálních požadavcích na bezpečnost a ochranu zdraví při práci na staveništích.</w:t>
      </w:r>
    </w:p>
    <w:p w14:paraId="2844AD69" w14:textId="77777777" w:rsidR="00AF392F" w:rsidRDefault="00AF392F" w:rsidP="00AF392F">
      <w:pPr>
        <w:numPr>
          <w:ilvl w:val="0"/>
          <w:numId w:val="27"/>
        </w:numPr>
        <w:tabs>
          <w:tab w:val="clear" w:pos="360"/>
        </w:tabs>
        <w:spacing w:before="60"/>
        <w:ind w:left="426" w:hanging="426"/>
        <w:jc w:val="both"/>
      </w:pPr>
      <w:r w:rsidRPr="0046151A">
        <w:t>Při provádění stavby budou dodržena příslušná ustanovení vyhlášky č. 268/2009 Sb., o technických požadavcích na stavby.</w:t>
      </w:r>
    </w:p>
    <w:p w14:paraId="6DBD61B8" w14:textId="77777777" w:rsidR="00AF392F" w:rsidRDefault="00AF392F" w:rsidP="00AF392F">
      <w:pPr>
        <w:numPr>
          <w:ilvl w:val="0"/>
          <w:numId w:val="27"/>
        </w:numPr>
        <w:tabs>
          <w:tab w:val="clear" w:pos="360"/>
        </w:tabs>
        <w:spacing w:before="60"/>
        <w:ind w:left="426" w:hanging="426"/>
      </w:pPr>
      <w:r>
        <w:t>Požárně nebezpečný prostor ze stavby nebude zasahovat na sousední pozemky a stavby.</w:t>
      </w:r>
    </w:p>
    <w:p w14:paraId="155AC21D" w14:textId="77777777" w:rsidR="00AF392F" w:rsidRPr="00A47153" w:rsidRDefault="00AF392F" w:rsidP="00AF392F">
      <w:pPr>
        <w:numPr>
          <w:ilvl w:val="0"/>
          <w:numId w:val="27"/>
        </w:numPr>
        <w:tabs>
          <w:tab w:val="clear" w:pos="360"/>
        </w:tabs>
        <w:spacing w:before="60"/>
        <w:ind w:left="426" w:hanging="426"/>
        <w:jc w:val="both"/>
      </w:pPr>
      <w:r w:rsidRPr="00D5073C">
        <w:t>S</w:t>
      </w:r>
      <w:r w:rsidRPr="00D5073C">
        <w:rPr>
          <w:snapToGrid w:val="0"/>
        </w:rPr>
        <w:t>taveniště bude zařízeno, uspořádáno a vybaveno tak, jak je uvedeno v ustanovení § 14 vyhlášky č. 146/2024 Sb., o požadavcích na výstavbu, ve znění pozdějších předpisů.</w:t>
      </w:r>
    </w:p>
    <w:p w14:paraId="55D58629" w14:textId="77777777" w:rsidR="00AF392F" w:rsidRDefault="00AF392F" w:rsidP="00AF392F">
      <w:pPr>
        <w:numPr>
          <w:ilvl w:val="0"/>
          <w:numId w:val="27"/>
        </w:numPr>
        <w:tabs>
          <w:tab w:val="clear" w:pos="360"/>
        </w:tabs>
        <w:spacing w:before="60"/>
        <w:ind w:left="426" w:hanging="426"/>
        <w:jc w:val="both"/>
      </w:pPr>
      <w:r w:rsidRPr="0046151A">
        <w:t xml:space="preserve">Zhotovitel stavby musí pro stavbu použít jen výrobky, které mají takové vlastnosti, aby po dobu předpokládané existence stavby a při běžné údržbě byla zaručena požadovaná mechanická pevnost a stabilita, požární bezpečnost, hygienické požadavky, ochrana zdraví a životního prostředí, bezpečnost při užívání, ochrana proti hluku a úspora energie. Vlastnosti výrobků pro stavbu mající rozhodující význam pro výslednou kvalitu stavby musí být ověřeny podle zvláštních předpisů </w:t>
      </w:r>
      <w:r>
        <w:t>-</w:t>
      </w:r>
      <w:r w:rsidRPr="0046151A">
        <w:t xml:space="preserve"> např. zák. č. 22/1997 Sb., o technických požadavcích na výrobky (§ 156 stavebního zákona).</w:t>
      </w:r>
    </w:p>
    <w:p w14:paraId="7B88B280" w14:textId="77777777" w:rsidR="00AF392F" w:rsidRDefault="00AF392F" w:rsidP="00AF392F">
      <w:pPr>
        <w:numPr>
          <w:ilvl w:val="0"/>
          <w:numId w:val="27"/>
        </w:numPr>
        <w:tabs>
          <w:tab w:val="clear" w:pos="360"/>
        </w:tabs>
        <w:spacing w:before="60"/>
        <w:ind w:left="426" w:hanging="426"/>
        <w:jc w:val="both"/>
      </w:pPr>
      <w:r w:rsidRPr="00FB4E6C">
        <w:t>Po celou dobu stavby budou stávající komunikace udržovány ve sjízdném stavu, a to i pro osobní automobily, bude zajištěn bezpečný přístup k jednotlivým nemovitostem a příjezd pro hasiče, sanitní vozy a vozy havarijní služby, Všechny stávající dopravní plochy nesmí být vlivem stavby nebo s ní související dopravy narušovány a znečišťovány: případné znečištění musí být neprodleně odstraněno. Materiál a zemina z výkopu nesmí být ani krátkodobě skladována na dopravních plochách.</w:t>
      </w:r>
    </w:p>
    <w:p w14:paraId="4634D003" w14:textId="77777777" w:rsidR="00AF392F" w:rsidRDefault="00AF392F" w:rsidP="00AF392F">
      <w:pPr>
        <w:numPr>
          <w:ilvl w:val="0"/>
          <w:numId w:val="27"/>
        </w:numPr>
        <w:tabs>
          <w:tab w:val="clear" w:pos="360"/>
        </w:tabs>
        <w:spacing w:before="60"/>
        <w:ind w:left="426" w:hanging="426"/>
        <w:jc w:val="both"/>
      </w:pPr>
      <w:r>
        <w:t xml:space="preserve">Při realizaci stavby nebudou sousední pozemky jakkoliv dotčeny, tzn., že </w:t>
      </w:r>
      <w:r w:rsidRPr="00FB4E6C">
        <w:t>na hranicích pozemků nebude skladován stavební materiál, zemina atd. V případě poškození majetku vlastníků sousedních nemovitostí v souvislosti se stavbou dojde k odstranění závady na náklady stavebníka.</w:t>
      </w:r>
    </w:p>
    <w:p w14:paraId="731CD223" w14:textId="77777777" w:rsidR="00AF392F" w:rsidRDefault="00AF392F" w:rsidP="00AF392F">
      <w:pPr>
        <w:numPr>
          <w:ilvl w:val="0"/>
          <w:numId w:val="27"/>
        </w:numPr>
        <w:tabs>
          <w:tab w:val="clear" w:pos="360"/>
        </w:tabs>
        <w:spacing w:before="60"/>
        <w:ind w:left="426" w:hanging="426"/>
        <w:jc w:val="both"/>
      </w:pPr>
      <w:r>
        <w:t>Před zahájením stavby bude na viditelném místě u vstupu na staveniště umístěn štítek „Stavba povolena“, který obdrží stavebník, jakmile toto rozhodnutí nabude právní moci. Štítek musí být chráněn před povětrnostními vlivy, aby údaje na něm uvedené zůstaly čitelné a ponechán na místě do dokončení stavby.</w:t>
      </w:r>
    </w:p>
    <w:p w14:paraId="33B67AC2" w14:textId="77777777" w:rsidR="00AF392F" w:rsidRPr="002D7E1D" w:rsidRDefault="00AF392F" w:rsidP="00AF392F">
      <w:pPr>
        <w:numPr>
          <w:ilvl w:val="0"/>
          <w:numId w:val="27"/>
        </w:numPr>
        <w:tabs>
          <w:tab w:val="clear" w:pos="360"/>
        </w:tabs>
        <w:spacing w:before="60"/>
        <w:ind w:left="426" w:hanging="426"/>
        <w:jc w:val="both"/>
      </w:pPr>
      <w:r>
        <w:t>Dokončení stavby je stavebník povinen neprodleně oznámit stavebnímu úřadu na základě ustanovení § 230 odst. 3 stavebního zákona.</w:t>
      </w:r>
    </w:p>
    <w:p w14:paraId="7A9029A2" w14:textId="77777777" w:rsidR="00AF392F" w:rsidRPr="002D7E1D" w:rsidRDefault="00AF392F" w:rsidP="00AF392F">
      <w:pPr>
        <w:spacing w:before="120"/>
      </w:pPr>
      <w:r w:rsidRPr="002D7E1D">
        <w:t xml:space="preserve"> </w:t>
      </w:r>
    </w:p>
    <w:p w14:paraId="3E9C1DCC" w14:textId="77777777" w:rsidR="00AF392F" w:rsidRPr="002D7E1D" w:rsidRDefault="00AF392F" w:rsidP="00AF392F">
      <w:pPr>
        <w:spacing w:before="120"/>
      </w:pPr>
      <w:r w:rsidRPr="003C1455">
        <w:rPr>
          <w:iCs/>
        </w:rPr>
        <w:lastRenderedPageBreak/>
        <w:t>Účastníci řízení dle § 27 odst.</w:t>
      </w:r>
      <w:r>
        <w:rPr>
          <w:iCs/>
        </w:rPr>
        <w:t xml:space="preserve"> </w:t>
      </w:r>
      <w:r w:rsidRPr="003C1455">
        <w:rPr>
          <w:iCs/>
        </w:rPr>
        <w:t>1 zákona č.</w:t>
      </w:r>
      <w:r>
        <w:rPr>
          <w:iCs/>
        </w:rPr>
        <w:t xml:space="preserve"> </w:t>
      </w:r>
      <w:r w:rsidRPr="003C1455">
        <w:rPr>
          <w:iCs/>
        </w:rPr>
        <w:t>500/2004 Sb., správní řád, ve znění pozdějších předpisů:</w:t>
      </w:r>
      <w:r>
        <w:rPr>
          <w:iCs/>
        </w:rPr>
        <w:t xml:space="preserve"> </w:t>
      </w:r>
    </w:p>
    <w:p w14:paraId="063002F7" w14:textId="77777777" w:rsidR="00AF392F" w:rsidRPr="002D7E1D" w:rsidRDefault="00AF392F" w:rsidP="00AF392F">
      <w:pPr>
        <w:spacing w:before="120"/>
        <w:ind w:left="426"/>
      </w:pPr>
      <w:r>
        <w:t>Ing. Jan Hyršl, CSc., nar. 18.2.1959, K Pustinám 30, Staročernsko, 530 02  Pardubice 2</w:t>
      </w:r>
      <w:r>
        <w:br/>
        <w:t>Mgr. Vanda Hyršlová, M.Phil., nar. 11.1.1964, K Pustinám 30, Staročernsko, 530 02  Pardubice 2</w:t>
      </w:r>
    </w:p>
    <w:p w14:paraId="7AEE67C3" w14:textId="77777777" w:rsidR="00AF392F" w:rsidRPr="002D7E1D" w:rsidRDefault="00AF392F" w:rsidP="00AF392F">
      <w:pPr>
        <w:spacing w:before="120"/>
      </w:pPr>
    </w:p>
    <w:p w14:paraId="270FA039" w14:textId="77777777" w:rsidR="00AF392F" w:rsidRPr="002D7E1D" w:rsidRDefault="00AF392F" w:rsidP="00AF392F">
      <w:pPr>
        <w:spacing w:before="120"/>
        <w:rPr>
          <w:b/>
          <w:bCs/>
        </w:rPr>
      </w:pPr>
      <w:r w:rsidRPr="002D7E1D">
        <w:rPr>
          <w:b/>
          <w:bCs/>
        </w:rPr>
        <w:t>Odůvodnění:</w:t>
      </w:r>
    </w:p>
    <w:p w14:paraId="1D827244" w14:textId="77777777" w:rsidR="00AF392F" w:rsidRPr="007C4D01" w:rsidRDefault="00AF392F" w:rsidP="00AF392F">
      <w:pPr>
        <w:spacing w:before="120"/>
        <w:jc w:val="both"/>
      </w:pPr>
      <w:r w:rsidRPr="000C50BF">
        <w:t xml:space="preserve">Dne </w:t>
      </w:r>
      <w:r>
        <w:t>13.4.2026</w:t>
      </w:r>
      <w:r w:rsidRPr="000C50BF">
        <w:t xml:space="preserve"> podal stavebník žádost o povolení stavby </w:t>
      </w:r>
      <w:r w:rsidRPr="000C50BF">
        <w:rPr>
          <w:color w:val="000000"/>
          <w:shd w:val="clear" w:color="auto" w:fill="FFFFFF"/>
        </w:rPr>
        <w:t>ve zrychleném řízen</w:t>
      </w:r>
      <w:r w:rsidRPr="000C50BF">
        <w:t>í, uvedeným dnem</w:t>
      </w:r>
      <w:r w:rsidRPr="007C4D01">
        <w:t xml:space="preserve"> bylo zahájeno řízení</w:t>
      </w:r>
      <w:r>
        <w:t xml:space="preserve"> o povolení záměru ve zrychleném řízení</w:t>
      </w:r>
      <w:r w:rsidRPr="007C4D01">
        <w:t>.</w:t>
      </w:r>
    </w:p>
    <w:p w14:paraId="30666017" w14:textId="77777777" w:rsidR="00AF392F" w:rsidRPr="002152E9" w:rsidRDefault="00AF392F" w:rsidP="00AF392F">
      <w:pPr>
        <w:spacing w:before="120"/>
        <w:jc w:val="both"/>
      </w:pPr>
      <w:bookmarkStart w:id="4" w:name="_Hlk153054344"/>
      <w:r>
        <w:t>Podklady ž</w:t>
      </w:r>
      <w:r w:rsidRPr="002152E9">
        <w:t>ádost</w:t>
      </w:r>
      <w:r>
        <w:t>i</w:t>
      </w:r>
      <w:r w:rsidRPr="002152E9">
        <w:t>:</w:t>
      </w:r>
    </w:p>
    <w:p w14:paraId="62810D79" w14:textId="77777777" w:rsidR="00AF392F" w:rsidRDefault="00AF392F" w:rsidP="00AF392F">
      <w:pPr>
        <w:numPr>
          <w:ilvl w:val="0"/>
          <w:numId w:val="33"/>
        </w:numPr>
        <w:tabs>
          <w:tab w:val="clear" w:pos="360"/>
        </w:tabs>
        <w:spacing w:before="60"/>
        <w:ind w:left="426" w:hanging="426"/>
      </w:pPr>
      <w:r>
        <w:t>dokumentace zpracovaná společností DELTA Svratka s.r.o., IČ: 15050611,</w:t>
      </w:r>
    </w:p>
    <w:p w14:paraId="0BEEC0DD" w14:textId="77777777" w:rsidR="00AF392F" w:rsidRPr="002152E9" w:rsidRDefault="00AF392F" w:rsidP="00AF392F">
      <w:pPr>
        <w:numPr>
          <w:ilvl w:val="0"/>
          <w:numId w:val="33"/>
        </w:numPr>
        <w:tabs>
          <w:tab w:val="clear" w:pos="360"/>
        </w:tabs>
        <w:spacing w:before="60"/>
        <w:ind w:left="426" w:hanging="426"/>
      </w:pPr>
      <w:r w:rsidRPr="00483969">
        <w:t>souhlasy všech účastníků řízení se záměrem vyznačené na situačním výkresu dokumentace</w:t>
      </w:r>
      <w:r>
        <w:t>.</w:t>
      </w:r>
    </w:p>
    <w:p w14:paraId="616992F5" w14:textId="77777777" w:rsidR="00AF392F" w:rsidRDefault="00AF392F" w:rsidP="00AF392F">
      <w:pPr>
        <w:spacing w:before="120"/>
      </w:pPr>
      <w:bookmarkStart w:id="5" w:name="_Hlk153964370"/>
      <w:bookmarkEnd w:id="4"/>
    </w:p>
    <w:p w14:paraId="2A37B572" w14:textId="77777777" w:rsidR="00AF392F" w:rsidRDefault="00AF392F" w:rsidP="00AF392F">
      <w:pPr>
        <w:spacing w:before="120"/>
      </w:pPr>
      <w:r>
        <w:t>Povolení stavby je vydáno ve zrychleném řízení, protože stavebník o to požádal a</w:t>
      </w:r>
    </w:p>
    <w:p w14:paraId="3638943B" w14:textId="77777777" w:rsidR="00AF392F" w:rsidRDefault="00AF392F" w:rsidP="00AF392F">
      <w:pPr>
        <w:numPr>
          <w:ilvl w:val="2"/>
          <w:numId w:val="35"/>
        </w:numPr>
        <w:spacing w:before="60"/>
        <w:ind w:left="426"/>
        <w:jc w:val="both"/>
      </w:pPr>
      <w:r>
        <w:t>obec, na jejímž území má být stavba nebo zařízení uskutečněna, má vydán územní plán,</w:t>
      </w:r>
    </w:p>
    <w:p w14:paraId="339B6FA7" w14:textId="77777777" w:rsidR="00AF392F" w:rsidRDefault="00AF392F" w:rsidP="00AF392F">
      <w:pPr>
        <w:numPr>
          <w:ilvl w:val="2"/>
          <w:numId w:val="35"/>
        </w:numPr>
        <w:spacing w:before="60"/>
        <w:ind w:left="426"/>
      </w:pPr>
      <w:r>
        <w:t>nejde o záměr EIA,</w:t>
      </w:r>
    </w:p>
    <w:p w14:paraId="6D1739CC" w14:textId="77777777" w:rsidR="00AF392F" w:rsidRDefault="00AF392F" w:rsidP="00AF392F">
      <w:pPr>
        <w:numPr>
          <w:ilvl w:val="2"/>
          <w:numId w:val="35"/>
        </w:numPr>
        <w:spacing w:before="60"/>
        <w:ind w:left="426"/>
        <w:jc w:val="both"/>
      </w:pPr>
      <w:r>
        <w:t>nejde o záměr vyžadující povolení výjimky nebo stanovení odchylného postupu podle zákona o ochraně přírody a krajiny,</w:t>
      </w:r>
    </w:p>
    <w:p w14:paraId="2F114909" w14:textId="77777777" w:rsidR="00AF392F" w:rsidRDefault="00AF392F" w:rsidP="00AF392F">
      <w:pPr>
        <w:numPr>
          <w:ilvl w:val="2"/>
          <w:numId w:val="35"/>
        </w:numPr>
        <w:spacing w:before="60"/>
        <w:ind w:left="426"/>
      </w:pPr>
      <w:r>
        <w:t>stavba splňuje požadavky uvedené v § 193 stavebního zákona,</w:t>
      </w:r>
    </w:p>
    <w:p w14:paraId="452BB6E9" w14:textId="77777777" w:rsidR="00AF392F" w:rsidRDefault="00AF392F" w:rsidP="00AF392F">
      <w:pPr>
        <w:numPr>
          <w:ilvl w:val="2"/>
          <w:numId w:val="35"/>
        </w:numPr>
        <w:spacing w:before="60"/>
        <w:ind w:left="426"/>
        <w:jc w:val="both"/>
      </w:pPr>
      <w:r>
        <w:t>stavebník doložil souhlasy všech účastníků řízení se záměrem, vyznačené na situačním výkresu dokumentace.</w:t>
      </w:r>
    </w:p>
    <w:bookmarkEnd w:id="5"/>
    <w:p w14:paraId="3914DDEA" w14:textId="77777777" w:rsidR="00AF392F" w:rsidRDefault="00AF392F" w:rsidP="00AF392F">
      <w:pPr>
        <w:spacing w:before="120"/>
        <w:jc w:val="both"/>
      </w:pPr>
    </w:p>
    <w:p w14:paraId="7092289B" w14:textId="77777777" w:rsidR="00AF392F" w:rsidRPr="002152E9" w:rsidRDefault="00AF392F" w:rsidP="00AF392F">
      <w:pPr>
        <w:spacing w:before="120"/>
      </w:pPr>
      <w:bookmarkStart w:id="6" w:name="_Hlk153055279"/>
      <w:bookmarkStart w:id="7" w:name="_Hlk50439867"/>
      <w:bookmarkStart w:id="8" w:name="_Hlk153054939"/>
      <w:bookmarkStart w:id="9" w:name="_Hlk153053884"/>
      <w:r w:rsidRPr="00483969">
        <w:t>Stavební úřad posoudil, zda je záměr v souladu s</w:t>
      </w:r>
    </w:p>
    <w:p w14:paraId="322CB0E7" w14:textId="77777777" w:rsidR="00AF392F" w:rsidRDefault="00AF392F" w:rsidP="00AF392F">
      <w:pPr>
        <w:spacing w:before="60"/>
      </w:pPr>
      <w:r>
        <w:t xml:space="preserve">a)   </w:t>
      </w:r>
      <w:r w:rsidRPr="00483969">
        <w:t>územně plánovací dokumentací, územními opatřeními a vymezením zastavěného území,</w:t>
      </w:r>
    </w:p>
    <w:p w14:paraId="778B6BA6" w14:textId="77777777" w:rsidR="00AF392F" w:rsidRDefault="00AF392F" w:rsidP="00AF392F">
      <w:pPr>
        <w:spacing w:before="60"/>
        <w:jc w:val="both"/>
      </w:pPr>
      <w:r>
        <w:t xml:space="preserve">b)  </w:t>
      </w:r>
      <w:r w:rsidRPr="00483969">
        <w:t>cíli a úkoly územního plánování, zejména s charakterem území a s požadavky na ochranu kulturně historických, architektonických a urbanistických hodnot v území, nemá-li obec vydán územní plán,</w:t>
      </w:r>
    </w:p>
    <w:p w14:paraId="3AADC86D" w14:textId="77777777" w:rsidR="00AF392F" w:rsidRDefault="00AF392F" w:rsidP="00AF392F">
      <w:pPr>
        <w:spacing w:before="60"/>
      </w:pPr>
      <w:r>
        <w:t xml:space="preserve">c)   </w:t>
      </w:r>
      <w:r w:rsidRPr="00483969">
        <w:t>požadavky tohoto zákona a jeho prováděcích právních předpisů,</w:t>
      </w:r>
    </w:p>
    <w:p w14:paraId="37EEC0A9" w14:textId="77777777" w:rsidR="00AF392F" w:rsidRDefault="00AF392F" w:rsidP="00AF392F">
      <w:pPr>
        <w:spacing w:before="60"/>
      </w:pPr>
      <w:r>
        <w:t xml:space="preserve">d)   </w:t>
      </w:r>
      <w:r w:rsidRPr="00483969">
        <w:t>požadavky jiných právních předpisů chránících dotčené veřejné zájmy,</w:t>
      </w:r>
    </w:p>
    <w:p w14:paraId="5D61DCAC" w14:textId="77777777" w:rsidR="00AF392F" w:rsidRDefault="00AF392F" w:rsidP="00AF392F">
      <w:pPr>
        <w:spacing w:before="60"/>
      </w:pPr>
      <w:r>
        <w:t xml:space="preserve">e)   </w:t>
      </w:r>
      <w:r w:rsidRPr="00483969">
        <w:t>požadavky na veřejnou dopravní nebo technickou infrastrukturu,</w:t>
      </w:r>
    </w:p>
    <w:p w14:paraId="0E5BA50E" w14:textId="77777777" w:rsidR="00AF392F" w:rsidRDefault="00AF392F" w:rsidP="00AF392F">
      <w:pPr>
        <w:spacing w:before="60"/>
      </w:pPr>
      <w:r>
        <w:t xml:space="preserve">f)   </w:t>
      </w:r>
      <w:r w:rsidRPr="00483969">
        <w:t>ochranou práv a právem chráněných zájmů účastníků řízení</w:t>
      </w:r>
      <w:r>
        <w:t>,</w:t>
      </w:r>
    </w:p>
    <w:p w14:paraId="6CD7B325" w14:textId="77777777" w:rsidR="00AF392F" w:rsidRDefault="00AF392F" w:rsidP="00AF392F">
      <w:pPr>
        <w:spacing w:before="60"/>
      </w:pPr>
      <w:r w:rsidRPr="00483969">
        <w:t>které hodnotí a poměřuje ve vzájemných souvislostech.</w:t>
      </w:r>
    </w:p>
    <w:p w14:paraId="2A0080F6" w14:textId="77777777" w:rsidR="00AF392F" w:rsidRDefault="00AF392F" w:rsidP="00AF392F">
      <w:pPr>
        <w:spacing w:before="120"/>
        <w:jc w:val="both"/>
      </w:pPr>
      <w:r>
        <w:t>Stavební úřad posoudil záměr podle</w:t>
      </w:r>
      <w:r w:rsidRPr="002D7E1D">
        <w:t xml:space="preserve"> § </w:t>
      </w:r>
      <w:r>
        <w:t>193</w:t>
      </w:r>
      <w:r w:rsidRPr="002D7E1D">
        <w:t xml:space="preserve"> </w:t>
      </w:r>
      <w:r>
        <w:t xml:space="preserve">stavebního zákona, </w:t>
      </w:r>
      <w:r w:rsidRPr="002D7E1D">
        <w:t xml:space="preserve">a zjistil, že </w:t>
      </w:r>
      <w:r>
        <w:t>jeho</w:t>
      </w:r>
      <w:r w:rsidRPr="002D7E1D">
        <w:t xml:space="preserve"> uskutečněním nebo užíváním nejsou ohroženy zájmy chráněné stavebním zákonem, předpisy vydanými k jeho provedení a zvláštními předpisy. </w:t>
      </w:r>
    </w:p>
    <w:p w14:paraId="70603435" w14:textId="1A6ADC8B" w:rsidR="00AF392F" w:rsidRPr="002D7E1D" w:rsidRDefault="003B2319" w:rsidP="00AF392F">
      <w:pPr>
        <w:spacing w:before="120"/>
        <w:jc w:val="both"/>
      </w:pPr>
      <w:r>
        <w:t>D</w:t>
      </w:r>
      <w:r w:rsidR="00AF392F" w:rsidRPr="002D7E1D">
        <w:t>okumentace stavby splňuje obecné požadavky na výstavbu. Stavební úřad v</w:t>
      </w:r>
      <w:r w:rsidR="00AF392F">
        <w:t> </w:t>
      </w:r>
      <w:r w:rsidR="00AF392F" w:rsidRPr="002D7E1D">
        <w:t>průběhu řízení neshledal důvody, které by bránily povolení stavby.</w:t>
      </w:r>
    </w:p>
    <w:bookmarkEnd w:id="6"/>
    <w:p w14:paraId="35BFC31A" w14:textId="77777777" w:rsidR="00AF392F" w:rsidRDefault="00AF392F" w:rsidP="00AF392F">
      <w:pPr>
        <w:spacing w:before="120"/>
        <w:jc w:val="both"/>
      </w:pPr>
      <w:r>
        <w:t>Stavební úřad rozhodl, jak je uvedeno ve výroku rozhodnutí, za použití ustanovení právních předpisů ve výroku uvedených.</w:t>
      </w:r>
    </w:p>
    <w:bookmarkEnd w:id="7"/>
    <w:p w14:paraId="18AC7B03" w14:textId="77777777" w:rsidR="00AF392F" w:rsidRDefault="00AF392F" w:rsidP="00AF392F">
      <w:pPr>
        <w:spacing w:before="120"/>
      </w:pPr>
    </w:p>
    <w:p w14:paraId="2BF7EF44" w14:textId="77777777" w:rsidR="00AF392F" w:rsidRPr="00107100" w:rsidRDefault="00AF392F" w:rsidP="00AF392F">
      <w:pPr>
        <w:spacing w:before="60"/>
      </w:pPr>
      <w:r w:rsidRPr="00107100">
        <w:t>Účastníci řízení - další dotčené osoby:</w:t>
      </w:r>
    </w:p>
    <w:p w14:paraId="61A2E0FD" w14:textId="77777777" w:rsidR="00AF392F" w:rsidRPr="00107100" w:rsidRDefault="00AF392F" w:rsidP="00AF392F">
      <w:pPr>
        <w:spacing w:before="120"/>
        <w:ind w:left="425"/>
      </w:pPr>
      <w:r w:rsidRPr="00107100">
        <w:t xml:space="preserve"> </w:t>
      </w:r>
      <w:r>
        <w:t>Městský obvod Pardubice IV, Lenka Mlatečková, MgA. Martin Maroul, Markéta Maroulová</w:t>
      </w:r>
    </w:p>
    <w:p w14:paraId="409E2938" w14:textId="77777777" w:rsidR="00AF392F" w:rsidRPr="00107100" w:rsidRDefault="00AF392F" w:rsidP="00AF392F">
      <w:pPr>
        <w:spacing w:before="120"/>
        <w:ind w:left="425"/>
      </w:pPr>
      <w:r w:rsidRPr="00107100">
        <w:t xml:space="preserve"> </w:t>
      </w:r>
    </w:p>
    <w:p w14:paraId="0EA024FC" w14:textId="77777777" w:rsidR="00AF392F" w:rsidRPr="00107100" w:rsidRDefault="00AF392F" w:rsidP="00AF392F">
      <w:pPr>
        <w:spacing w:before="120"/>
      </w:pPr>
    </w:p>
    <w:bookmarkEnd w:id="8"/>
    <w:bookmarkEnd w:id="9"/>
    <w:p w14:paraId="30B790A5" w14:textId="77777777" w:rsidR="00AF392F" w:rsidRPr="002D7E1D" w:rsidRDefault="00AF392F" w:rsidP="00AF392F">
      <w:pPr>
        <w:spacing w:before="120"/>
        <w:rPr>
          <w:b/>
          <w:bCs/>
        </w:rPr>
      </w:pPr>
      <w:r w:rsidRPr="002D7E1D">
        <w:rPr>
          <w:b/>
          <w:bCs/>
        </w:rPr>
        <w:t>Poučení účastníků:</w:t>
      </w:r>
    </w:p>
    <w:p w14:paraId="0D34CD28" w14:textId="77777777" w:rsidR="00AF392F" w:rsidRDefault="00AF392F" w:rsidP="00AF392F">
      <w:pPr>
        <w:spacing w:before="120"/>
        <w:jc w:val="both"/>
        <w:rPr>
          <w:b/>
          <w:bCs/>
        </w:rPr>
      </w:pPr>
      <w:r w:rsidRPr="00440D6F">
        <w:t>Proti tomuto rozhodnutí lze podle ust</w:t>
      </w:r>
      <w:r>
        <w:t>anovení</w:t>
      </w:r>
      <w:r w:rsidRPr="00440D6F">
        <w:t xml:space="preserve"> § 81 odst. </w:t>
      </w:r>
      <w:smartTag w:uri="urn:schemas-microsoft-com:office:smarttags" w:element="metricconverter">
        <w:smartTagPr>
          <w:attr w:name="ProductID" w:val="1 a"/>
        </w:smartTagPr>
        <w:r w:rsidRPr="00440D6F">
          <w:t>1 a</w:t>
        </w:r>
      </w:smartTag>
      <w:r w:rsidRPr="00440D6F">
        <w:t xml:space="preserve"> § 83 odst. 1 správního řádu podat odvolání, a to do 15 dnů ode dne jeho oznámení, ke Krajskému úřadu Pardubického kraje, odboru majetkovému, stavebního řádu a </w:t>
      </w:r>
      <w:r>
        <w:t>územního plánování</w:t>
      </w:r>
      <w:r w:rsidRPr="00440D6F">
        <w:t>, které o odvolání rozhodne, a to cestou Magistrátu města Pardubic, stavebního úřadu, u něhož se odvolání podává.</w:t>
      </w:r>
    </w:p>
    <w:p w14:paraId="3DAF2863" w14:textId="77777777" w:rsidR="00AF392F" w:rsidRDefault="00AF392F" w:rsidP="00AF392F">
      <w:pPr>
        <w:spacing w:before="120"/>
        <w:jc w:val="both"/>
        <w:rPr>
          <w:b/>
          <w:bCs/>
        </w:rPr>
      </w:pPr>
      <w:r w:rsidRPr="00440D6F">
        <w:lastRenderedPageBreak/>
        <w:t>Lhůta pro podání odvolání se počítá ode dne následujícího po doručení písemného vyhotovení rozhodnutí, nejpozději však po uplynutí desátého dne ode dne, kdy bylo nedoručené a uložené rozhodnutí připraveno k vyzvednutí.</w:t>
      </w:r>
    </w:p>
    <w:p w14:paraId="03AD21EE" w14:textId="77777777" w:rsidR="00AF392F" w:rsidRDefault="00AF392F" w:rsidP="00AF392F">
      <w:pPr>
        <w:spacing w:before="120"/>
        <w:jc w:val="both"/>
        <w:rPr>
          <w:b/>
          <w:bCs/>
        </w:rPr>
      </w:pPr>
      <w:r w:rsidRPr="00440D6F">
        <w:t>V odvolání se uvede, v jakém rozsahu se rozhodnutí napadá a dále namítaný rozpor s právními předpisy nebo nesprávnosti rozhodnutí nebo řízení, jež mu předcházelo.</w:t>
      </w:r>
    </w:p>
    <w:p w14:paraId="23FB5146" w14:textId="77777777" w:rsidR="00AF392F" w:rsidRDefault="00AF392F" w:rsidP="00AF392F">
      <w:pPr>
        <w:spacing w:before="120"/>
        <w:jc w:val="both"/>
        <w:rPr>
          <w:b/>
          <w:bCs/>
        </w:rPr>
      </w:pPr>
      <w:r w:rsidRPr="00440D6F">
        <w:t>Odvolání se podává v takovém počtu stejnopisů, aby jeden stejnopis zůstal správnímu orgánu a aby každý účastník dostal jeden stejnopis. Nepodá-li účastník - odvolatel potřebný počet stejnopisů, vyhotoví je na jeho náklady stavební úřad.</w:t>
      </w:r>
    </w:p>
    <w:p w14:paraId="7B69AB8A" w14:textId="77777777" w:rsidR="00AF392F" w:rsidRDefault="00AF392F" w:rsidP="00AF392F">
      <w:pPr>
        <w:spacing w:before="120"/>
        <w:jc w:val="both"/>
        <w:rPr>
          <w:b/>
          <w:bCs/>
        </w:rPr>
      </w:pPr>
      <w:r w:rsidRPr="00440D6F">
        <w:t>Odvolání jen proti odůvodnění rozhodnutí je nepřípustné.</w:t>
      </w:r>
    </w:p>
    <w:p w14:paraId="1FE6C76B" w14:textId="77777777" w:rsidR="00AF392F" w:rsidRPr="00B20085" w:rsidRDefault="00AF392F" w:rsidP="00AF392F">
      <w:pPr>
        <w:spacing w:before="120"/>
        <w:jc w:val="both"/>
        <w:rPr>
          <w:b/>
          <w:bCs/>
        </w:rPr>
      </w:pPr>
      <w:r w:rsidRPr="00440D6F">
        <w:t>Včas podané a přípustné odvolání má dle us</w:t>
      </w:r>
      <w:r>
        <w:t>tanovení</w:t>
      </w:r>
      <w:r w:rsidRPr="00440D6F">
        <w:t xml:space="preserve"> § 85 odst. 1 správního řádu odkladný účinek.</w:t>
      </w:r>
    </w:p>
    <w:p w14:paraId="737D1821" w14:textId="77777777" w:rsidR="00AF392F" w:rsidRPr="00C940AA" w:rsidRDefault="00AF392F" w:rsidP="00AF392F">
      <w:pPr>
        <w:tabs>
          <w:tab w:val="left" w:pos="709"/>
          <w:tab w:val="left" w:pos="1134"/>
        </w:tabs>
        <w:spacing w:before="120"/>
        <w:jc w:val="both"/>
      </w:pPr>
      <w:bookmarkStart w:id="10" w:name="_Hlk509223424"/>
      <w:r>
        <w:t>Stavební úřad p</w:t>
      </w:r>
      <w:r w:rsidRPr="00DB3B56">
        <w:t xml:space="preserve">o dni nabytí právní moci </w:t>
      </w:r>
      <w:r>
        <w:t>rozhodnutí povolení stavby</w:t>
      </w:r>
      <w:r w:rsidRPr="00DB3B56">
        <w:t xml:space="preserve"> zašle stavebníkovi jedno vyhotovení ověřené projektové dokumentace spolu se štítkem obsahujícím identifikační údaje o povolené stavbě. Další vyhotovení ověřené projektové dokumentace zašle vlastníkovi stavby, pokud není stavebníkem.</w:t>
      </w:r>
    </w:p>
    <w:bookmarkEnd w:id="10"/>
    <w:p w14:paraId="21139609" w14:textId="77777777" w:rsidR="00AF392F" w:rsidRPr="002D7E1D" w:rsidRDefault="00AF392F" w:rsidP="00AF392F">
      <w:pPr>
        <w:tabs>
          <w:tab w:val="left" w:pos="709"/>
          <w:tab w:val="left" w:pos="1134"/>
        </w:tabs>
        <w:spacing w:before="120"/>
        <w:jc w:val="both"/>
      </w:pPr>
      <w:r w:rsidRPr="002D7E1D">
        <w:t xml:space="preserve">Stavba nesmí být zahájena, dokud </w:t>
      </w:r>
      <w:r>
        <w:t>povolení stavby</w:t>
      </w:r>
      <w:r w:rsidRPr="002D7E1D">
        <w:t xml:space="preserve"> nenabude právní moci. </w:t>
      </w:r>
      <w:r>
        <w:rPr>
          <w:color w:val="000000"/>
        </w:rPr>
        <w:t>P</w:t>
      </w:r>
      <w:r w:rsidRPr="002D7E1D">
        <w:rPr>
          <w:color w:val="000000"/>
        </w:rPr>
        <w:t>ovolení</w:t>
      </w:r>
      <w:r>
        <w:rPr>
          <w:color w:val="000000"/>
        </w:rPr>
        <w:t xml:space="preserve"> stavby</w:t>
      </w:r>
      <w:r w:rsidRPr="002D7E1D">
        <w:rPr>
          <w:color w:val="000000"/>
        </w:rPr>
        <w:t xml:space="preserve"> pozbývá platnosti, jestliže stavba nebyla zahájena do 2 let ode dne, kdy nabylo právní moci</w:t>
      </w:r>
      <w:r w:rsidRPr="002D7E1D">
        <w:t>.</w:t>
      </w:r>
    </w:p>
    <w:p w14:paraId="076FAE6A" w14:textId="77777777" w:rsidR="00AF392F" w:rsidRDefault="00AF392F" w:rsidP="00AF392F"/>
    <w:p w14:paraId="6282D57F" w14:textId="77777777" w:rsidR="00AF392F" w:rsidRPr="002059FF" w:rsidRDefault="00AF392F" w:rsidP="00AF392F"/>
    <w:p w14:paraId="504563CB" w14:textId="77777777" w:rsidR="00AF392F" w:rsidRPr="002059FF" w:rsidRDefault="00AF392F" w:rsidP="00AF392F"/>
    <w:p w14:paraId="111249DA" w14:textId="77777777" w:rsidR="00AF392F" w:rsidRPr="002059FF" w:rsidRDefault="00AF392F" w:rsidP="00AF392F"/>
    <w:p w14:paraId="05A7E147" w14:textId="77777777" w:rsidR="00AF392F" w:rsidRPr="002059FF" w:rsidRDefault="00AF392F" w:rsidP="00AF392F">
      <w:pPr>
        <w:jc w:val="both"/>
      </w:pPr>
    </w:p>
    <w:p w14:paraId="147A134C" w14:textId="77777777" w:rsidR="00AF392F" w:rsidRPr="002059FF" w:rsidRDefault="00AF392F" w:rsidP="00AF392F">
      <w:pPr>
        <w:ind w:left="2268"/>
        <w:jc w:val="center"/>
      </w:pPr>
      <w:r>
        <w:t>Bc. Jana Novotná</w:t>
      </w:r>
    </w:p>
    <w:p w14:paraId="2A430E6C" w14:textId="77777777" w:rsidR="00AF392F" w:rsidRPr="002059FF" w:rsidRDefault="00AF392F" w:rsidP="00AF392F">
      <w:pPr>
        <w:ind w:left="2268"/>
        <w:jc w:val="center"/>
      </w:pPr>
      <w:r>
        <w:t>referent stavebního úřadu</w:t>
      </w:r>
    </w:p>
    <w:p w14:paraId="698D0778" w14:textId="77777777" w:rsidR="00AF392F" w:rsidRPr="002059FF" w:rsidRDefault="00AF392F" w:rsidP="00AF392F">
      <w:r w:rsidRPr="002059FF">
        <w:t xml:space="preserve"> </w:t>
      </w:r>
    </w:p>
    <w:p w14:paraId="6264764F" w14:textId="77777777" w:rsidR="00AF392F" w:rsidRPr="002059FF" w:rsidRDefault="00AF392F" w:rsidP="00AF392F">
      <w:r w:rsidRPr="002059FF">
        <w:cr/>
      </w:r>
    </w:p>
    <w:p w14:paraId="431BAE3C" w14:textId="77777777" w:rsidR="00AF392F" w:rsidRPr="002059FF" w:rsidRDefault="00AF392F" w:rsidP="00AF392F"/>
    <w:p w14:paraId="17F7FF1A" w14:textId="77777777" w:rsidR="00AF392F" w:rsidRDefault="00AF392F" w:rsidP="00AF392F">
      <w:pPr>
        <w:spacing w:after="60"/>
      </w:pPr>
      <w:r>
        <w:rPr>
          <w:b/>
          <w:bCs/>
        </w:rPr>
        <w:t>Poplatek</w:t>
      </w:r>
      <w:r>
        <w:t>:</w:t>
      </w:r>
    </w:p>
    <w:p w14:paraId="200250FA" w14:textId="77777777" w:rsidR="00AF392F" w:rsidRDefault="00AF392F" w:rsidP="00AF392F">
      <w:pPr>
        <w:jc w:val="both"/>
      </w:pPr>
      <w:r>
        <w:t>Správní poplatek podle zákona č. 634/2004 Sb., o správních poplatcích položky 18 odst. 1 písm. a) ve výši 5000 Kč byl zaplacen dne 15.4.2026.</w:t>
      </w:r>
    </w:p>
    <w:p w14:paraId="13E95A12" w14:textId="77777777" w:rsidR="00AF392F" w:rsidRDefault="00AF392F" w:rsidP="00AF392F"/>
    <w:p w14:paraId="7A311072" w14:textId="77777777" w:rsidR="00AF392F" w:rsidRDefault="00AF392F" w:rsidP="00AF392F">
      <w:pPr>
        <w:spacing w:after="60"/>
        <w:rPr>
          <w:b/>
          <w:bCs/>
        </w:rPr>
      </w:pPr>
      <w:r>
        <w:rPr>
          <w:b/>
          <w:bCs/>
        </w:rPr>
        <w:t>Obdrží:</w:t>
      </w:r>
    </w:p>
    <w:p w14:paraId="4750D030" w14:textId="77777777" w:rsidR="00AF392F" w:rsidRDefault="00AF392F" w:rsidP="00AF392F">
      <w:r>
        <w:t>účastníci (dodejky/DS)</w:t>
      </w:r>
      <w:r>
        <w:br/>
        <w:t>Ing. Jan Hyršl, CSc., K Pustinám č.p. 30, Staročernsko, 530 02  Pardubice 2</w:t>
      </w:r>
      <w:r>
        <w:br/>
        <w:t>Mgr. Vanda Hyršlová, M.Phil., K Pustinám č.p. 30, Staročernsko, 530 02  Pardubice 2</w:t>
      </w:r>
      <w:r>
        <w:br/>
        <w:t>Městský obvod Pardubice IV, IDDS: 3kgb22c</w:t>
      </w:r>
      <w:r>
        <w:br/>
      </w:r>
      <w:r>
        <w:tab/>
        <w:t>sídlo: Bokova č.p. 315, Pardubičky, 530 03  Pardubice 3</w:t>
      </w:r>
      <w:r>
        <w:br/>
        <w:t>Lenka Mlatečková, K Pustinám č.p. 12, Staročernsko, 530 02  Pardubice 2</w:t>
      </w:r>
      <w:r>
        <w:br/>
        <w:t>MgA. Martin Maroul, K Pustinám č.p. 31, Staročernsko, 530 02  Pardubice 2</w:t>
      </w:r>
      <w:r>
        <w:br/>
        <w:t>Markéta Maroulová, K Pustinám č.p. 31, Staročernsko, 530 02  Pardubice 2</w:t>
      </w:r>
      <w:r>
        <w:br/>
      </w:r>
    </w:p>
    <w:p w14:paraId="024F9523" w14:textId="77777777" w:rsidR="00AF392F" w:rsidRDefault="00AF392F" w:rsidP="00AF392F"/>
    <w:p w14:paraId="42190F12" w14:textId="77777777" w:rsidR="00AF392F" w:rsidRDefault="00AF392F" w:rsidP="00AF392F"/>
    <w:p w14:paraId="5663F796" w14:textId="77777777" w:rsidR="00AF392F" w:rsidRDefault="00AF392F" w:rsidP="00AF392F"/>
    <w:p w14:paraId="373B6370" w14:textId="77777777" w:rsidR="003B2319" w:rsidRDefault="003B2319" w:rsidP="00AF392F">
      <w:pPr>
        <w:rPr>
          <w:b/>
          <w:bCs/>
        </w:rPr>
      </w:pPr>
    </w:p>
    <w:p w14:paraId="541E225D" w14:textId="109B7746" w:rsidR="00AF392F" w:rsidRPr="00530009" w:rsidRDefault="00AF392F" w:rsidP="00AF392F">
      <w:pPr>
        <w:rPr>
          <w:b/>
          <w:bCs/>
        </w:rPr>
      </w:pPr>
      <w:r w:rsidRPr="00530009">
        <w:rPr>
          <w:b/>
          <w:bCs/>
        </w:rPr>
        <w:t xml:space="preserve">Toto </w:t>
      </w:r>
      <w:r>
        <w:rPr>
          <w:b/>
          <w:bCs/>
        </w:rPr>
        <w:t>rozhodnut</w:t>
      </w:r>
      <w:r w:rsidRPr="00530009">
        <w:rPr>
          <w:b/>
          <w:bCs/>
        </w:rPr>
        <w:t>í musí být vyvěšeno po dobu 15 dnů.</w:t>
      </w:r>
    </w:p>
    <w:p w14:paraId="231920B4" w14:textId="77777777" w:rsidR="00AF392F" w:rsidRPr="00530009" w:rsidRDefault="00AF392F" w:rsidP="00AF392F"/>
    <w:p w14:paraId="160867D8" w14:textId="77777777" w:rsidR="00AF392F" w:rsidRDefault="00AF392F" w:rsidP="00AF392F"/>
    <w:p w14:paraId="5B8483C3" w14:textId="77777777" w:rsidR="00AF392F" w:rsidRPr="00530009" w:rsidRDefault="00AF392F" w:rsidP="00AF392F">
      <w:r w:rsidRPr="00530009">
        <w:t>Vyvěšeno dne: ..............................</w:t>
      </w:r>
      <w:r w:rsidRPr="00530009">
        <w:tab/>
      </w:r>
      <w:r w:rsidRPr="00530009">
        <w:tab/>
      </w:r>
      <w:r w:rsidRPr="00530009">
        <w:tab/>
        <w:t>Sejmuto dne: ....................................</w:t>
      </w:r>
    </w:p>
    <w:p w14:paraId="05BFB5D2" w14:textId="77777777" w:rsidR="00AF392F" w:rsidRPr="00530009" w:rsidRDefault="00AF392F" w:rsidP="00AF392F"/>
    <w:p w14:paraId="26AEF4EF" w14:textId="77777777" w:rsidR="00AF392F" w:rsidRPr="00530009" w:rsidRDefault="00AF392F" w:rsidP="00AF392F"/>
    <w:p w14:paraId="20F73EC8" w14:textId="77777777" w:rsidR="00AF392F" w:rsidRPr="00530009" w:rsidRDefault="00AF392F" w:rsidP="00AF392F"/>
    <w:p w14:paraId="52DE2E41" w14:textId="48303CD9" w:rsidR="00B7088B" w:rsidRPr="002D7E1D" w:rsidRDefault="00AF392F" w:rsidP="00AF392F">
      <w:r w:rsidRPr="00530009">
        <w:t xml:space="preserve">Razítko, podpis orgánu, který potvrzuje vyvěšení a sejmutí </w:t>
      </w:r>
      <w:r>
        <w:t>vyrozuměn</w:t>
      </w:r>
      <w:r w:rsidRPr="00530009">
        <w:t>í.</w:t>
      </w:r>
      <w:r w:rsidR="005112F4">
        <w:br/>
      </w:r>
    </w:p>
    <w:sectPr w:rsidR="00B7088B" w:rsidRPr="002D7E1D" w:rsidSect="009177E6">
      <w:headerReference w:type="default" r:id="rId9"/>
      <w:type w:val="continuous"/>
      <w:pgSz w:w="11906" w:h="16838"/>
      <w:pgMar w:top="851" w:right="1134" w:bottom="851" w:left="1418" w:header="709" w:footer="709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C6489" w14:textId="77777777" w:rsidR="00D842EE" w:rsidRDefault="00D842EE">
      <w:r>
        <w:separator/>
      </w:r>
    </w:p>
  </w:endnote>
  <w:endnote w:type="continuationSeparator" w:id="0">
    <w:p w14:paraId="5DEAD0F8" w14:textId="77777777" w:rsidR="00D842EE" w:rsidRDefault="00D84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 Itc TO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KGinis">
    <w:altName w:val="Trebuchet MS"/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3066C" w14:textId="77777777" w:rsidR="00D842EE" w:rsidRDefault="00D842EE">
      <w:r>
        <w:separator/>
      </w:r>
    </w:p>
  </w:footnote>
  <w:footnote w:type="continuationSeparator" w:id="0">
    <w:p w14:paraId="019D2721" w14:textId="77777777" w:rsidR="00D842EE" w:rsidRDefault="00D84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1F226" w14:textId="043FB55D" w:rsidR="00D33586" w:rsidRPr="00CB708E" w:rsidRDefault="00D33586" w:rsidP="002D241F">
    <w:pPr>
      <w:pStyle w:val="Zhlav"/>
      <w:rPr>
        <w:rStyle w:val="slostrnky"/>
        <w:sz w:val="18"/>
        <w:szCs w:val="18"/>
      </w:rPr>
    </w:pPr>
    <w:r w:rsidRPr="00CB708E">
      <w:rPr>
        <w:sz w:val="18"/>
        <w:szCs w:val="18"/>
      </w:rPr>
      <w:t xml:space="preserve">Č.j. </w:t>
    </w:r>
    <w:r w:rsidR="005112F4">
      <w:rPr>
        <w:sz w:val="18"/>
        <w:szCs w:val="18"/>
      </w:rPr>
      <w:t>MmP  70754/2026</w:t>
    </w:r>
    <w:r w:rsidRPr="00CB708E">
      <w:rPr>
        <w:sz w:val="18"/>
        <w:szCs w:val="18"/>
      </w:rPr>
      <w:tab/>
      <w:t xml:space="preserve">str. </w:t>
    </w:r>
    <w:r w:rsidRPr="00CB708E">
      <w:rPr>
        <w:rStyle w:val="slostrnky"/>
        <w:sz w:val="18"/>
        <w:szCs w:val="18"/>
      </w:rPr>
      <w:fldChar w:fldCharType="begin"/>
    </w:r>
    <w:r w:rsidRPr="00CB708E">
      <w:rPr>
        <w:rStyle w:val="slostrnky"/>
        <w:sz w:val="18"/>
        <w:szCs w:val="18"/>
      </w:rPr>
      <w:instrText xml:space="preserve"> PAGE </w:instrText>
    </w:r>
    <w:r w:rsidRPr="00CB708E">
      <w:rPr>
        <w:rStyle w:val="slostrnky"/>
        <w:sz w:val="18"/>
        <w:szCs w:val="18"/>
      </w:rPr>
      <w:fldChar w:fldCharType="separate"/>
    </w:r>
    <w:r w:rsidR="00604E41">
      <w:rPr>
        <w:rStyle w:val="slostrnky"/>
        <w:noProof/>
        <w:sz w:val="18"/>
        <w:szCs w:val="18"/>
      </w:rPr>
      <w:t>2</w:t>
    </w:r>
    <w:r w:rsidRPr="00CB708E">
      <w:rPr>
        <w:rStyle w:val="slostrnky"/>
      </w:rPr>
      <w:fldChar w:fldCharType="end"/>
    </w:r>
  </w:p>
  <w:p w14:paraId="68535D37" w14:textId="77777777" w:rsidR="00D33586" w:rsidRDefault="00D33586" w:rsidP="002D241F">
    <w:pPr>
      <w:pStyle w:val="Zhlav"/>
      <w:rPr>
        <w:sz w:val="2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DC8"/>
    <w:multiLevelType w:val="multilevel"/>
    <w:tmpl w:val="3940C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0E44C27"/>
    <w:multiLevelType w:val="singleLevel"/>
    <w:tmpl w:val="1336599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2" w15:restartNumberingAfterBreak="0">
    <w:nsid w:val="025F291B"/>
    <w:multiLevelType w:val="hybridMultilevel"/>
    <w:tmpl w:val="48683C4A"/>
    <w:lvl w:ilvl="0" w:tplc="D36A222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652C6F"/>
    <w:multiLevelType w:val="singleLevel"/>
    <w:tmpl w:val="1336599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4" w15:restartNumberingAfterBreak="0">
    <w:nsid w:val="17A12737"/>
    <w:multiLevelType w:val="multilevel"/>
    <w:tmpl w:val="3940C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F5A6552"/>
    <w:multiLevelType w:val="hybridMultilevel"/>
    <w:tmpl w:val="EE249D6A"/>
    <w:lvl w:ilvl="0" w:tplc="FBC2ED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208657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6C370D"/>
    <w:multiLevelType w:val="singleLevel"/>
    <w:tmpl w:val="1336599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7" w15:restartNumberingAfterBreak="0">
    <w:nsid w:val="205D5606"/>
    <w:multiLevelType w:val="hybridMultilevel"/>
    <w:tmpl w:val="FC829752"/>
    <w:lvl w:ilvl="0" w:tplc="D36A222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B1378D"/>
    <w:multiLevelType w:val="singleLevel"/>
    <w:tmpl w:val="1336599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9" w15:restartNumberingAfterBreak="0">
    <w:nsid w:val="26E13D30"/>
    <w:multiLevelType w:val="multilevel"/>
    <w:tmpl w:val="0AA22C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ordinal"/>
      <w:lvlText w:val="%2"/>
      <w:lvlJc w:val="left"/>
      <w:pPr>
        <w:tabs>
          <w:tab w:val="num" w:pos="1077"/>
        </w:tabs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27AE6568"/>
    <w:multiLevelType w:val="hybridMultilevel"/>
    <w:tmpl w:val="2B4E9B72"/>
    <w:lvl w:ilvl="0" w:tplc="D36A222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003F4D"/>
    <w:multiLevelType w:val="multilevel"/>
    <w:tmpl w:val="39444E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ordinal"/>
      <w:lvlText w:val="%2"/>
      <w:lvlJc w:val="left"/>
      <w:pPr>
        <w:tabs>
          <w:tab w:val="num" w:pos="1077"/>
        </w:tabs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abstractNum w:abstractNumId="12" w15:restartNumberingAfterBreak="0">
    <w:nsid w:val="2DEF738E"/>
    <w:multiLevelType w:val="singleLevel"/>
    <w:tmpl w:val="34DC5A2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13" w15:restartNumberingAfterBreak="0">
    <w:nsid w:val="3702019D"/>
    <w:multiLevelType w:val="multilevel"/>
    <w:tmpl w:val="0AA22C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ordinal"/>
      <w:lvlText w:val="%2"/>
      <w:lvlJc w:val="left"/>
      <w:pPr>
        <w:tabs>
          <w:tab w:val="num" w:pos="1077"/>
        </w:tabs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abstractNum w:abstractNumId="14" w15:restartNumberingAfterBreak="0">
    <w:nsid w:val="39B04CE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C821348"/>
    <w:multiLevelType w:val="hybridMultilevel"/>
    <w:tmpl w:val="FCD41D7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200FB"/>
    <w:multiLevelType w:val="multilevel"/>
    <w:tmpl w:val="94CCF81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ordinal"/>
      <w:lvlText w:val="%2"/>
      <w:lvlJc w:val="left"/>
      <w:pPr>
        <w:tabs>
          <w:tab w:val="num" w:pos="1077"/>
        </w:tabs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abstractNum w:abstractNumId="17" w15:restartNumberingAfterBreak="0">
    <w:nsid w:val="3F5B3CE7"/>
    <w:multiLevelType w:val="hybridMultilevel"/>
    <w:tmpl w:val="7AB62DAC"/>
    <w:lvl w:ilvl="0" w:tplc="9D101FE8">
      <w:start w:val="57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" w:hAnsi="Time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972B04"/>
    <w:multiLevelType w:val="multilevel"/>
    <w:tmpl w:val="0AA22C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ordinal"/>
      <w:lvlText w:val="%2"/>
      <w:lvlJc w:val="left"/>
      <w:pPr>
        <w:tabs>
          <w:tab w:val="num" w:pos="1077"/>
        </w:tabs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abstractNum w:abstractNumId="19" w15:restartNumberingAfterBreak="0">
    <w:nsid w:val="425334E7"/>
    <w:multiLevelType w:val="hybridMultilevel"/>
    <w:tmpl w:val="8378384E"/>
    <w:lvl w:ilvl="0" w:tplc="D36A222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6109D9"/>
    <w:multiLevelType w:val="singleLevel"/>
    <w:tmpl w:val="1336599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21" w15:restartNumberingAfterBreak="0">
    <w:nsid w:val="4878577A"/>
    <w:multiLevelType w:val="hybridMultilevel"/>
    <w:tmpl w:val="6888C224"/>
    <w:lvl w:ilvl="0" w:tplc="D36A222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335106"/>
    <w:multiLevelType w:val="multilevel"/>
    <w:tmpl w:val="3940C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53081855"/>
    <w:multiLevelType w:val="hybridMultilevel"/>
    <w:tmpl w:val="71E28352"/>
    <w:lvl w:ilvl="0" w:tplc="D36A222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5E6F00"/>
    <w:multiLevelType w:val="singleLevel"/>
    <w:tmpl w:val="1336599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25" w15:restartNumberingAfterBreak="0">
    <w:nsid w:val="54824BC4"/>
    <w:multiLevelType w:val="hybridMultilevel"/>
    <w:tmpl w:val="C84EDE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7A2E04"/>
    <w:multiLevelType w:val="hybridMultilevel"/>
    <w:tmpl w:val="F2E4C9D0"/>
    <w:lvl w:ilvl="0" w:tplc="D36A222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045776"/>
    <w:multiLevelType w:val="hybridMultilevel"/>
    <w:tmpl w:val="1F3E001C"/>
    <w:lvl w:ilvl="0" w:tplc="D36A222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CF14CD7"/>
    <w:multiLevelType w:val="singleLevel"/>
    <w:tmpl w:val="34DC5A2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29" w15:restartNumberingAfterBreak="0">
    <w:nsid w:val="5D2C2451"/>
    <w:multiLevelType w:val="multilevel"/>
    <w:tmpl w:val="3940C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B474B11"/>
    <w:multiLevelType w:val="hybridMultilevel"/>
    <w:tmpl w:val="08166D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4B042B"/>
    <w:multiLevelType w:val="singleLevel"/>
    <w:tmpl w:val="1336599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32" w15:restartNumberingAfterBreak="0">
    <w:nsid w:val="776113D9"/>
    <w:multiLevelType w:val="multilevel"/>
    <w:tmpl w:val="4404BD2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ordinal"/>
      <w:lvlText w:val="%2"/>
      <w:lvlJc w:val="left"/>
      <w:pPr>
        <w:tabs>
          <w:tab w:val="num" w:pos="1077"/>
        </w:tabs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abstractNum w:abstractNumId="33" w15:restartNumberingAfterBreak="0">
    <w:nsid w:val="7C023B3F"/>
    <w:multiLevelType w:val="multilevel"/>
    <w:tmpl w:val="3940C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FA76E97"/>
    <w:multiLevelType w:val="hybridMultilevel"/>
    <w:tmpl w:val="E36AFCDA"/>
    <w:lvl w:ilvl="0" w:tplc="D36A222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70542526">
    <w:abstractNumId w:val="1"/>
  </w:num>
  <w:num w:numId="2" w16cid:durableId="858395533">
    <w:abstractNumId w:val="14"/>
  </w:num>
  <w:num w:numId="3" w16cid:durableId="1201013127">
    <w:abstractNumId w:val="12"/>
  </w:num>
  <w:num w:numId="4" w16cid:durableId="1356808195">
    <w:abstractNumId w:val="28"/>
  </w:num>
  <w:num w:numId="5" w16cid:durableId="176995746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6048977">
    <w:abstractNumId w:val="3"/>
  </w:num>
  <w:num w:numId="7" w16cid:durableId="152842632">
    <w:abstractNumId w:val="20"/>
  </w:num>
  <w:num w:numId="8" w16cid:durableId="1793480691">
    <w:abstractNumId w:val="31"/>
  </w:num>
  <w:num w:numId="9" w16cid:durableId="1483232800">
    <w:abstractNumId w:val="29"/>
  </w:num>
  <w:num w:numId="10" w16cid:durableId="1217820008">
    <w:abstractNumId w:val="13"/>
  </w:num>
  <w:num w:numId="11" w16cid:durableId="1817069210">
    <w:abstractNumId w:val="24"/>
  </w:num>
  <w:num w:numId="12" w16cid:durableId="869488114">
    <w:abstractNumId w:val="6"/>
  </w:num>
  <w:num w:numId="13" w16cid:durableId="1839228569">
    <w:abstractNumId w:val="8"/>
  </w:num>
  <w:num w:numId="14" w16cid:durableId="968559368">
    <w:abstractNumId w:val="9"/>
  </w:num>
  <w:num w:numId="15" w16cid:durableId="1714696386">
    <w:abstractNumId w:val="25"/>
  </w:num>
  <w:num w:numId="16" w16cid:durableId="1151093477">
    <w:abstractNumId w:val="11"/>
  </w:num>
  <w:num w:numId="17" w16cid:durableId="1832066675">
    <w:abstractNumId w:val="10"/>
  </w:num>
  <w:num w:numId="18" w16cid:durableId="1475098098">
    <w:abstractNumId w:val="34"/>
  </w:num>
  <w:num w:numId="19" w16cid:durableId="1226377145">
    <w:abstractNumId w:val="2"/>
  </w:num>
  <w:num w:numId="20" w16cid:durableId="1795053862">
    <w:abstractNumId w:val="18"/>
  </w:num>
  <w:num w:numId="21" w16cid:durableId="1051420557">
    <w:abstractNumId w:val="32"/>
  </w:num>
  <w:num w:numId="22" w16cid:durableId="1588538894">
    <w:abstractNumId w:val="27"/>
  </w:num>
  <w:num w:numId="23" w16cid:durableId="473257536">
    <w:abstractNumId w:val="26"/>
  </w:num>
  <w:num w:numId="24" w16cid:durableId="674579446">
    <w:abstractNumId w:val="23"/>
  </w:num>
  <w:num w:numId="25" w16cid:durableId="1830291119">
    <w:abstractNumId w:val="19"/>
  </w:num>
  <w:num w:numId="26" w16cid:durableId="121777522">
    <w:abstractNumId w:val="5"/>
  </w:num>
  <w:num w:numId="27" w16cid:durableId="795178107">
    <w:abstractNumId w:val="4"/>
  </w:num>
  <w:num w:numId="28" w16cid:durableId="1629822644">
    <w:abstractNumId w:val="33"/>
  </w:num>
  <w:num w:numId="29" w16cid:durableId="308829506">
    <w:abstractNumId w:val="0"/>
  </w:num>
  <w:num w:numId="30" w16cid:durableId="159926747">
    <w:abstractNumId w:val="22"/>
  </w:num>
  <w:num w:numId="31" w16cid:durableId="655959154">
    <w:abstractNumId w:val="21"/>
  </w:num>
  <w:num w:numId="32" w16cid:durableId="1644041478">
    <w:abstractNumId w:val="7"/>
  </w:num>
  <w:num w:numId="33" w16cid:durableId="1123961553">
    <w:abstractNumId w:val="16"/>
  </w:num>
  <w:num w:numId="34" w16cid:durableId="1589536734">
    <w:abstractNumId w:val="30"/>
  </w:num>
  <w:num w:numId="35" w16cid:durableId="1727290650">
    <w:abstractNumId w:val="15"/>
  </w:num>
  <w:num w:numId="36" w16cid:durableId="8061365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1F"/>
    <w:rsid w:val="00015AD7"/>
    <w:rsid w:val="00037603"/>
    <w:rsid w:val="0005155C"/>
    <w:rsid w:val="000748D0"/>
    <w:rsid w:val="000759C5"/>
    <w:rsid w:val="0007610C"/>
    <w:rsid w:val="00090A13"/>
    <w:rsid w:val="000A22C8"/>
    <w:rsid w:val="000A4CF8"/>
    <w:rsid w:val="000B31E3"/>
    <w:rsid w:val="000C50BF"/>
    <w:rsid w:val="000D7D19"/>
    <w:rsid w:val="000E2C66"/>
    <w:rsid w:val="0010321E"/>
    <w:rsid w:val="00103985"/>
    <w:rsid w:val="001373FF"/>
    <w:rsid w:val="00147A98"/>
    <w:rsid w:val="00150CE8"/>
    <w:rsid w:val="001815DB"/>
    <w:rsid w:val="0018629B"/>
    <w:rsid w:val="00196EF6"/>
    <w:rsid w:val="001C1A42"/>
    <w:rsid w:val="001C4995"/>
    <w:rsid w:val="001D0643"/>
    <w:rsid w:val="001E32D6"/>
    <w:rsid w:val="00206643"/>
    <w:rsid w:val="00222D61"/>
    <w:rsid w:val="00231413"/>
    <w:rsid w:val="00246BBF"/>
    <w:rsid w:val="00252B05"/>
    <w:rsid w:val="00274EE4"/>
    <w:rsid w:val="00284066"/>
    <w:rsid w:val="00290E77"/>
    <w:rsid w:val="002A2069"/>
    <w:rsid w:val="002C3E79"/>
    <w:rsid w:val="002D241F"/>
    <w:rsid w:val="002D2962"/>
    <w:rsid w:val="002D7E1D"/>
    <w:rsid w:val="002F192F"/>
    <w:rsid w:val="003072CE"/>
    <w:rsid w:val="00311E12"/>
    <w:rsid w:val="00345387"/>
    <w:rsid w:val="00354866"/>
    <w:rsid w:val="00365BD3"/>
    <w:rsid w:val="0037331A"/>
    <w:rsid w:val="00384FD1"/>
    <w:rsid w:val="0039686C"/>
    <w:rsid w:val="003A0102"/>
    <w:rsid w:val="003A15EB"/>
    <w:rsid w:val="003A2C42"/>
    <w:rsid w:val="003B1649"/>
    <w:rsid w:val="003B2319"/>
    <w:rsid w:val="003D4F36"/>
    <w:rsid w:val="003D7ADF"/>
    <w:rsid w:val="003F3DFA"/>
    <w:rsid w:val="00410607"/>
    <w:rsid w:val="004369D0"/>
    <w:rsid w:val="00442E69"/>
    <w:rsid w:val="0044397F"/>
    <w:rsid w:val="00445DB7"/>
    <w:rsid w:val="00452653"/>
    <w:rsid w:val="00455DED"/>
    <w:rsid w:val="00491D55"/>
    <w:rsid w:val="00495FDA"/>
    <w:rsid w:val="004D623D"/>
    <w:rsid w:val="004F5EE2"/>
    <w:rsid w:val="005057FD"/>
    <w:rsid w:val="005112F4"/>
    <w:rsid w:val="00526DC6"/>
    <w:rsid w:val="005352F4"/>
    <w:rsid w:val="005546B9"/>
    <w:rsid w:val="00555A6C"/>
    <w:rsid w:val="00574CF6"/>
    <w:rsid w:val="005835CF"/>
    <w:rsid w:val="00585C19"/>
    <w:rsid w:val="00587D8B"/>
    <w:rsid w:val="005A6F9F"/>
    <w:rsid w:val="005D0C02"/>
    <w:rsid w:val="005D5B3E"/>
    <w:rsid w:val="005F3597"/>
    <w:rsid w:val="00602880"/>
    <w:rsid w:val="00604E41"/>
    <w:rsid w:val="0062116A"/>
    <w:rsid w:val="00644E2F"/>
    <w:rsid w:val="00653C23"/>
    <w:rsid w:val="006554F3"/>
    <w:rsid w:val="00655FA7"/>
    <w:rsid w:val="00673482"/>
    <w:rsid w:val="00677321"/>
    <w:rsid w:val="00691589"/>
    <w:rsid w:val="006A4509"/>
    <w:rsid w:val="006B10BC"/>
    <w:rsid w:val="006D5B31"/>
    <w:rsid w:val="006F48D3"/>
    <w:rsid w:val="00706315"/>
    <w:rsid w:val="00716EA4"/>
    <w:rsid w:val="007321D6"/>
    <w:rsid w:val="007572B1"/>
    <w:rsid w:val="00763543"/>
    <w:rsid w:val="00766FF0"/>
    <w:rsid w:val="0077098F"/>
    <w:rsid w:val="00774A6A"/>
    <w:rsid w:val="007804B9"/>
    <w:rsid w:val="00780638"/>
    <w:rsid w:val="00781C63"/>
    <w:rsid w:val="00791EBE"/>
    <w:rsid w:val="00791F31"/>
    <w:rsid w:val="00794046"/>
    <w:rsid w:val="007A2E0D"/>
    <w:rsid w:val="007B2D0B"/>
    <w:rsid w:val="007B33D3"/>
    <w:rsid w:val="007C436C"/>
    <w:rsid w:val="007C7FE1"/>
    <w:rsid w:val="007D43D2"/>
    <w:rsid w:val="007E3DDB"/>
    <w:rsid w:val="00804319"/>
    <w:rsid w:val="00813493"/>
    <w:rsid w:val="00826518"/>
    <w:rsid w:val="0082719C"/>
    <w:rsid w:val="00835DEF"/>
    <w:rsid w:val="00836DE0"/>
    <w:rsid w:val="00840461"/>
    <w:rsid w:val="00841DB9"/>
    <w:rsid w:val="0086351E"/>
    <w:rsid w:val="00871CE9"/>
    <w:rsid w:val="008766B6"/>
    <w:rsid w:val="00883261"/>
    <w:rsid w:val="00883A43"/>
    <w:rsid w:val="008A1672"/>
    <w:rsid w:val="008B11E8"/>
    <w:rsid w:val="008B12C8"/>
    <w:rsid w:val="008B63D4"/>
    <w:rsid w:val="008D382E"/>
    <w:rsid w:val="008E327F"/>
    <w:rsid w:val="008E56CE"/>
    <w:rsid w:val="00910B4C"/>
    <w:rsid w:val="009152CE"/>
    <w:rsid w:val="009177E6"/>
    <w:rsid w:val="009435FD"/>
    <w:rsid w:val="00952921"/>
    <w:rsid w:val="0097450A"/>
    <w:rsid w:val="009935FB"/>
    <w:rsid w:val="00995A60"/>
    <w:rsid w:val="00996F91"/>
    <w:rsid w:val="009A5D2C"/>
    <w:rsid w:val="009B4D88"/>
    <w:rsid w:val="009B5914"/>
    <w:rsid w:val="009B7019"/>
    <w:rsid w:val="009C176D"/>
    <w:rsid w:val="009C19F2"/>
    <w:rsid w:val="009D08D7"/>
    <w:rsid w:val="009D693F"/>
    <w:rsid w:val="009D6B4C"/>
    <w:rsid w:val="009E3DE4"/>
    <w:rsid w:val="009E7FE3"/>
    <w:rsid w:val="00A46B11"/>
    <w:rsid w:val="00A941C6"/>
    <w:rsid w:val="00AA1DB4"/>
    <w:rsid w:val="00AB6F3D"/>
    <w:rsid w:val="00AB74C2"/>
    <w:rsid w:val="00AC2251"/>
    <w:rsid w:val="00AF392F"/>
    <w:rsid w:val="00B1170E"/>
    <w:rsid w:val="00B36FC3"/>
    <w:rsid w:val="00B5618A"/>
    <w:rsid w:val="00B614A4"/>
    <w:rsid w:val="00B7088B"/>
    <w:rsid w:val="00B75F5B"/>
    <w:rsid w:val="00B83741"/>
    <w:rsid w:val="00B87F15"/>
    <w:rsid w:val="00BB6FC6"/>
    <w:rsid w:val="00BC6243"/>
    <w:rsid w:val="00BD3200"/>
    <w:rsid w:val="00BF3442"/>
    <w:rsid w:val="00BF684E"/>
    <w:rsid w:val="00C21BF7"/>
    <w:rsid w:val="00C377AC"/>
    <w:rsid w:val="00C52721"/>
    <w:rsid w:val="00C538B6"/>
    <w:rsid w:val="00C67E78"/>
    <w:rsid w:val="00C7699E"/>
    <w:rsid w:val="00CA0761"/>
    <w:rsid w:val="00CA568A"/>
    <w:rsid w:val="00CA6E15"/>
    <w:rsid w:val="00CB66F7"/>
    <w:rsid w:val="00CB708E"/>
    <w:rsid w:val="00CC3AA0"/>
    <w:rsid w:val="00CE32C8"/>
    <w:rsid w:val="00CE3AAC"/>
    <w:rsid w:val="00CE6DB6"/>
    <w:rsid w:val="00CE7023"/>
    <w:rsid w:val="00CF6B9A"/>
    <w:rsid w:val="00D04476"/>
    <w:rsid w:val="00D33586"/>
    <w:rsid w:val="00D358B0"/>
    <w:rsid w:val="00D36C2C"/>
    <w:rsid w:val="00D37C0D"/>
    <w:rsid w:val="00D43A60"/>
    <w:rsid w:val="00D451D0"/>
    <w:rsid w:val="00D507D0"/>
    <w:rsid w:val="00D67AB7"/>
    <w:rsid w:val="00D7547A"/>
    <w:rsid w:val="00D842EE"/>
    <w:rsid w:val="00D8759C"/>
    <w:rsid w:val="00DA5E1B"/>
    <w:rsid w:val="00DB3B56"/>
    <w:rsid w:val="00DB730E"/>
    <w:rsid w:val="00DC4767"/>
    <w:rsid w:val="00DC48E0"/>
    <w:rsid w:val="00DC53F3"/>
    <w:rsid w:val="00DF205A"/>
    <w:rsid w:val="00DF2A98"/>
    <w:rsid w:val="00E04814"/>
    <w:rsid w:val="00E10300"/>
    <w:rsid w:val="00E20E7F"/>
    <w:rsid w:val="00E24602"/>
    <w:rsid w:val="00E30E8E"/>
    <w:rsid w:val="00E32393"/>
    <w:rsid w:val="00E36E28"/>
    <w:rsid w:val="00E63308"/>
    <w:rsid w:val="00E66AC9"/>
    <w:rsid w:val="00E673F0"/>
    <w:rsid w:val="00E71EC7"/>
    <w:rsid w:val="00E76AEE"/>
    <w:rsid w:val="00E805C0"/>
    <w:rsid w:val="00E851F9"/>
    <w:rsid w:val="00EA1712"/>
    <w:rsid w:val="00EC156C"/>
    <w:rsid w:val="00EC67BC"/>
    <w:rsid w:val="00ED777A"/>
    <w:rsid w:val="00EE61F8"/>
    <w:rsid w:val="00EF0EFB"/>
    <w:rsid w:val="00EF3FC7"/>
    <w:rsid w:val="00F12478"/>
    <w:rsid w:val="00F23992"/>
    <w:rsid w:val="00F31446"/>
    <w:rsid w:val="00F43D5B"/>
    <w:rsid w:val="00F5284E"/>
    <w:rsid w:val="00F71712"/>
    <w:rsid w:val="00F72C3F"/>
    <w:rsid w:val="00F769CC"/>
    <w:rsid w:val="00F83F17"/>
    <w:rsid w:val="00F926FB"/>
    <w:rsid w:val="00FA5550"/>
    <w:rsid w:val="00FA6096"/>
    <w:rsid w:val="00FA6CBD"/>
    <w:rsid w:val="00FB6C9F"/>
    <w:rsid w:val="00FE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1A7B42"/>
  <w15:chartTrackingRefBased/>
  <w15:docId w15:val="{790A1179-6103-4796-A1C5-3EAEA148B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84066"/>
    <w:pPr>
      <w:autoSpaceDE w:val="0"/>
      <w:autoSpaceDN w:val="0"/>
    </w:pPr>
    <w:rPr>
      <w:sz w:val="22"/>
      <w:szCs w:val="22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8406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ind w:firstLine="708"/>
      <w:jc w:val="both"/>
    </w:pPr>
    <w:rPr>
      <w:sz w:val="24"/>
      <w:szCs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uiPriority w:val="9"/>
    <w:rsid w:val="00284066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para">
    <w:name w:val="para"/>
    <w:basedOn w:val="Normln"/>
    <w:rsid w:val="0028406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l5">
    <w:name w:val="l5"/>
    <w:basedOn w:val="Normln"/>
    <w:rsid w:val="0028406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PromnnHTML">
    <w:name w:val="HTML Variable"/>
    <w:uiPriority w:val="99"/>
    <w:unhideWhenUsed/>
    <w:rsid w:val="00284066"/>
    <w:rPr>
      <w:i/>
      <w:iCs/>
    </w:rPr>
  </w:style>
  <w:style w:type="paragraph" w:customStyle="1" w:styleId="l6">
    <w:name w:val="l6"/>
    <w:basedOn w:val="Normln"/>
    <w:rsid w:val="0028406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uiPriority w:val="99"/>
    <w:unhideWhenUsed/>
    <w:rsid w:val="00284066"/>
    <w:rPr>
      <w:color w:val="0000FF"/>
      <w:u w:val="single"/>
    </w:rPr>
  </w:style>
  <w:style w:type="paragraph" w:customStyle="1" w:styleId="Pa0">
    <w:name w:val="Pa0"/>
    <w:basedOn w:val="Normln"/>
    <w:next w:val="Normln"/>
    <w:uiPriority w:val="99"/>
    <w:rsid w:val="005112F4"/>
    <w:pPr>
      <w:widowControl w:val="0"/>
      <w:adjustRightInd w:val="0"/>
      <w:spacing w:line="240" w:lineRule="atLeast"/>
    </w:pPr>
    <w:rPr>
      <w:rFonts w:ascii="Garamond Itc TOT" w:hAnsi="Garamond Itc TOT" w:cs="Garamond Itc TOT"/>
      <w:sz w:val="24"/>
      <w:szCs w:val="24"/>
    </w:rPr>
  </w:style>
  <w:style w:type="character" w:customStyle="1" w:styleId="A1">
    <w:name w:val="A1"/>
    <w:uiPriority w:val="99"/>
    <w:rsid w:val="005112F4"/>
    <w:rPr>
      <w:color w:val="auto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dubice.eu/urad/radnice/uredni-deska/su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1580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[21]</vt:lpstr>
    </vt:vector>
  </TitlesOfParts>
  <Company>VITA software</Company>
  <LinksUpToDate>false</LinksUpToDate>
  <CharactersWithSpaces>10885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[21]</dc:title>
  <dc:subject/>
  <dc:creator>Jiri Stochel</dc:creator>
  <cp:keywords/>
  <dc:description/>
  <cp:lastModifiedBy>Novotná Jana</cp:lastModifiedBy>
  <cp:revision>2</cp:revision>
  <cp:lastPrinted>2026-04-20T06:36:00Z</cp:lastPrinted>
  <dcterms:created xsi:type="dcterms:W3CDTF">2026-04-20T06:37:00Z</dcterms:created>
  <dcterms:modified xsi:type="dcterms:W3CDTF">2026-04-20T06:37:00Z</dcterms:modified>
</cp:coreProperties>
</file>