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DB571A" w:rsidRDefault="001C0FF4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.5pt;width:54.95pt;height:48.7pt;z-index:251660288;mso-wrap-style:none" o:allowincell="f" filled="f" stroked="f">
            <v:textbox style="mso-next-textbox:#_x0000_s1026">
              <w:txbxContent>
                <w:p w:rsidR="00DB571A" w:rsidRDefault="00DB571A" w:rsidP="00DB571A">
                  <w:r>
                    <w:rPr>
                      <w:rFonts w:ascii="Garamond" w:hAnsi="Garamond" w:cs="Garamond"/>
                      <w:noProof/>
                      <w:lang w:eastAsia="cs-CZ"/>
                    </w:rPr>
                    <w:drawing>
                      <wp:inline distT="0" distB="0" distL="0" distR="0">
                        <wp:extent cx="511810" cy="525145"/>
                        <wp:effectExtent l="19050" t="0" r="254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2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B571A" w:rsidRPr="00DB571A"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DB571A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DB571A">
        <w:rPr>
          <w:rFonts w:ascii="Franklin Gothic Book" w:eastAsia="Times New Roman" w:hAnsi="Franklin Gothic Book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DB571A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Franklin Gothic Book" w:eastAsia="Times New Roman" w:hAnsi="Franklin Gothic Book"/>
          <w:b/>
          <w:spacing w:val="18"/>
          <w:lang w:eastAsia="cs-CZ"/>
        </w:rPr>
      </w:pPr>
      <w:r w:rsidRPr="00DB571A">
        <w:rPr>
          <w:rFonts w:ascii="Franklin Gothic Book" w:eastAsia="Times New Roman" w:hAnsi="Franklin Gothic Book"/>
          <w:b/>
          <w:spacing w:val="18"/>
          <w:lang w:eastAsia="cs-CZ"/>
        </w:rPr>
        <w:t>Úřad městského obvodu Pardubice VI</w:t>
      </w:r>
    </w:p>
    <w:p w:rsidR="00DB571A" w:rsidRPr="00DB571A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Franklin Gothic Book" w:hAnsi="Franklin Gothic Book"/>
          <w:sz w:val="20"/>
          <w:szCs w:val="20"/>
        </w:rPr>
      </w:pPr>
      <w:r w:rsidRPr="00DB571A">
        <w:rPr>
          <w:rFonts w:ascii="Franklin Gothic Book" w:eastAsia="Times New Roman" w:hAnsi="Franklin Gothic Book"/>
          <w:lang w:eastAsia="cs-CZ"/>
        </w:rPr>
        <w:t xml:space="preserve">Odbor </w:t>
      </w:r>
      <w:r w:rsidR="004C0451">
        <w:rPr>
          <w:rFonts w:ascii="Franklin Gothic Book" w:eastAsia="Times New Roman" w:hAnsi="Franklin Gothic Book"/>
          <w:lang w:eastAsia="cs-CZ"/>
        </w:rPr>
        <w:t xml:space="preserve">vnitřních věcí, </w:t>
      </w:r>
      <w:r w:rsidRPr="00DB571A">
        <w:rPr>
          <w:rFonts w:ascii="Franklin Gothic Book" w:eastAsia="Times New Roman" w:hAnsi="Franklin Gothic Book"/>
          <w:lang w:eastAsia="cs-CZ"/>
        </w:rPr>
        <w:t>investic, dopravy a životního prostředí</w:t>
      </w:r>
      <w:r w:rsidRPr="00DB571A">
        <w:rPr>
          <w:rFonts w:ascii="Franklin Gothic Book" w:hAnsi="Franklin Gothic Book"/>
          <w:sz w:val="20"/>
          <w:szCs w:val="20"/>
        </w:rPr>
        <w:tab/>
      </w:r>
    </w:p>
    <w:p w:rsidR="00DB571A" w:rsidRPr="00DB571A" w:rsidRDefault="00DB571A" w:rsidP="00DB571A">
      <w:pPr>
        <w:tabs>
          <w:tab w:val="left" w:pos="1276"/>
        </w:tabs>
        <w:spacing w:before="60"/>
        <w:rPr>
          <w:sz w:val="20"/>
          <w:szCs w:val="20"/>
        </w:rPr>
      </w:pPr>
      <w:r>
        <w:tab/>
      </w:r>
      <w:r w:rsidRPr="00DB571A">
        <w:rPr>
          <w:rFonts w:ascii="Franklin Gothic Book" w:eastAsia="Times New Roman" w:hAnsi="Franklin Gothic Book"/>
          <w:i/>
          <w:sz w:val="20"/>
          <w:szCs w:val="20"/>
          <w:lang w:eastAsia="cs-CZ"/>
        </w:rPr>
        <w:t>Kostnická 865, Svítkov, 530 06 Pardubice</w:t>
      </w:r>
    </w:p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406910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1 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A68A9" w:rsidRDefault="003A68A9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A68A9" w:rsidRDefault="003A68A9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06910" w:rsidRDefault="00406910" w:rsidP="0040691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Zhotovení PD rekonstrukce komunikace </w:t>
      </w:r>
      <w:r w:rsidR="00C678C4">
        <w:rPr>
          <w:rFonts w:ascii="Times New Roman" w:hAnsi="Times New Roman"/>
          <w:b/>
          <w:sz w:val="40"/>
          <w:szCs w:val="40"/>
        </w:rPr>
        <w:t>Sportovců</w:t>
      </w:r>
    </w:p>
    <w:p w:rsidR="00DB571A" w:rsidRDefault="00DB571A" w:rsidP="0040691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6C49A6" w:rsidRDefault="0054574F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Rekonstrukce komunikace </w:t>
      </w:r>
      <w:r w:rsidR="00C678C4">
        <w:rPr>
          <w:rFonts w:ascii="Times New Roman" w:hAnsi="Times New Roman"/>
          <w:b/>
          <w:sz w:val="40"/>
          <w:szCs w:val="40"/>
        </w:rPr>
        <w:t>Sportovců</w:t>
      </w:r>
    </w:p>
    <w:p w:rsidR="000940E9" w:rsidRDefault="000940E9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78C4" w:rsidRDefault="001C0FF4" w:rsidP="00AF7FB2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pict>
          <v:oval id="_x0000_s1036" style="position:absolute;left:0;text-align:left;margin-left:135.2pt;margin-top:23.2pt;width:40.75pt;height:225.55pt;rotation:334294fd;z-index:251662336" strokecolor="#c00000">
            <v:fill opacity="0"/>
          </v:oval>
        </w:pict>
      </w:r>
      <w:r w:rsidR="00C678C4">
        <w:rPr>
          <w:noProof/>
          <w:lang w:eastAsia="cs-CZ"/>
        </w:rPr>
        <w:drawing>
          <wp:inline distT="0" distB="0" distL="0" distR="0" wp14:anchorId="1A2F859E" wp14:editId="2C25BF37">
            <wp:extent cx="4856672" cy="403705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6672" cy="403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FB2" w:rsidRDefault="00AF7FB2" w:rsidP="00AF7FB2">
      <w:pPr>
        <w:jc w:val="both"/>
        <w:rPr>
          <w:rFonts w:ascii="Times New Roman" w:hAnsi="Times New Roman"/>
          <w:sz w:val="24"/>
          <w:szCs w:val="24"/>
        </w:rPr>
      </w:pPr>
    </w:p>
    <w:p w:rsidR="00C678C4" w:rsidRPr="00AF7FB2" w:rsidRDefault="00AF7FB2" w:rsidP="00AF7FB2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ab/>
      </w:r>
      <w:r w:rsidR="00C678C4" w:rsidRPr="00AF7FB2">
        <w:rPr>
          <w:rFonts w:ascii="Times New Roman" w:hAnsi="Times New Roman"/>
          <w:sz w:val="24"/>
          <w:szCs w:val="24"/>
        </w:rPr>
        <w:t xml:space="preserve">Při rekonstrukci komunikace Sportovců dojde </w:t>
      </w:r>
      <w:r w:rsidR="00AD46EE">
        <w:rPr>
          <w:rFonts w:ascii="Times New Roman" w:hAnsi="Times New Roman"/>
          <w:sz w:val="24"/>
          <w:szCs w:val="24"/>
        </w:rPr>
        <w:t>k opravě celého prostoru místní komunikace</w:t>
      </w:r>
      <w:r w:rsidR="00C678C4" w:rsidRPr="00AF7FB2">
        <w:rPr>
          <w:rFonts w:ascii="Times New Roman" w:hAnsi="Times New Roman"/>
          <w:sz w:val="24"/>
          <w:szCs w:val="24"/>
        </w:rPr>
        <w:t>.</w:t>
      </w:r>
      <w:r w:rsidR="00AD46EE">
        <w:rPr>
          <w:rFonts w:ascii="Times New Roman" w:hAnsi="Times New Roman"/>
          <w:sz w:val="24"/>
          <w:szCs w:val="24"/>
        </w:rPr>
        <w:t xml:space="preserve"> Oprava se týká jak</w:t>
      </w:r>
      <w:r w:rsidR="00C678C4" w:rsidRPr="00AF7FB2">
        <w:rPr>
          <w:rFonts w:ascii="Times New Roman" w:hAnsi="Times New Roman"/>
          <w:sz w:val="24"/>
          <w:szCs w:val="24"/>
        </w:rPr>
        <w:t xml:space="preserve"> stávající</w:t>
      </w:r>
      <w:r w:rsidR="00AD46EE">
        <w:rPr>
          <w:rFonts w:ascii="Times New Roman" w:hAnsi="Times New Roman"/>
          <w:sz w:val="24"/>
          <w:szCs w:val="24"/>
        </w:rPr>
        <w:t>ho</w:t>
      </w:r>
      <w:r w:rsidR="00C678C4" w:rsidRPr="00AF7FB2">
        <w:rPr>
          <w:rFonts w:ascii="Times New Roman" w:hAnsi="Times New Roman"/>
          <w:sz w:val="24"/>
          <w:szCs w:val="24"/>
        </w:rPr>
        <w:t xml:space="preserve"> chodník</w:t>
      </w:r>
      <w:r w:rsidR="00AD46EE">
        <w:rPr>
          <w:rFonts w:ascii="Times New Roman" w:hAnsi="Times New Roman"/>
          <w:sz w:val="24"/>
          <w:szCs w:val="24"/>
        </w:rPr>
        <w:t>u</w:t>
      </w:r>
      <w:r w:rsidR="00C678C4" w:rsidRPr="00AF7FB2">
        <w:rPr>
          <w:rFonts w:ascii="Times New Roman" w:hAnsi="Times New Roman"/>
          <w:sz w:val="24"/>
          <w:szCs w:val="24"/>
        </w:rPr>
        <w:t>, který je v současné době dlážděný (plošná dlažba 30x30) po levé stran</w:t>
      </w:r>
      <w:r w:rsidR="00AD46EE">
        <w:rPr>
          <w:rFonts w:ascii="Times New Roman" w:hAnsi="Times New Roman"/>
          <w:sz w:val="24"/>
          <w:szCs w:val="24"/>
        </w:rPr>
        <w:t xml:space="preserve">ě (směrem od ulice Kostnická), </w:t>
      </w:r>
      <w:r w:rsidR="00C678C4" w:rsidRPr="00AF7FB2">
        <w:rPr>
          <w:rFonts w:ascii="Times New Roman" w:hAnsi="Times New Roman"/>
          <w:sz w:val="24"/>
          <w:szCs w:val="24"/>
        </w:rPr>
        <w:t>ke zřízení parkovacích</w:t>
      </w:r>
      <w:r w:rsidR="00350595" w:rsidRPr="00AF7FB2">
        <w:rPr>
          <w:rFonts w:ascii="Times New Roman" w:hAnsi="Times New Roman"/>
          <w:sz w:val="24"/>
          <w:szCs w:val="24"/>
        </w:rPr>
        <w:t xml:space="preserve"> míst</w:t>
      </w:r>
      <w:r w:rsidR="00AD46EE">
        <w:rPr>
          <w:rFonts w:ascii="Times New Roman" w:hAnsi="Times New Roman"/>
          <w:sz w:val="24"/>
          <w:szCs w:val="24"/>
        </w:rPr>
        <w:t xml:space="preserve"> a k obnově živičných vrstev</w:t>
      </w:r>
      <w:bookmarkStart w:id="0" w:name="_GoBack"/>
      <w:bookmarkEnd w:id="0"/>
      <w:r w:rsidR="00AD46EE">
        <w:rPr>
          <w:rFonts w:ascii="Times New Roman" w:hAnsi="Times New Roman"/>
          <w:sz w:val="24"/>
          <w:szCs w:val="24"/>
        </w:rPr>
        <w:t xml:space="preserve"> včetně podkladu</w:t>
      </w:r>
      <w:r w:rsidR="00C678C4" w:rsidRPr="00AF7FB2">
        <w:rPr>
          <w:rFonts w:ascii="Times New Roman" w:hAnsi="Times New Roman"/>
          <w:sz w:val="24"/>
          <w:szCs w:val="24"/>
        </w:rPr>
        <w:t>.</w:t>
      </w:r>
      <w:r w:rsidR="00C034F6" w:rsidRPr="00AF7FB2">
        <w:rPr>
          <w:rFonts w:ascii="Times New Roman" w:hAnsi="Times New Roman"/>
          <w:sz w:val="24"/>
          <w:szCs w:val="24"/>
        </w:rPr>
        <w:t xml:space="preserve"> Součástí předmětu veřejné zakázky je také návrh přeložky veřejného osvětlení.</w:t>
      </w:r>
    </w:p>
    <w:p w:rsidR="00566DCE" w:rsidRDefault="00C678C4" w:rsidP="00AD46EE">
      <w:pPr>
        <w:spacing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vhodně rozdělí prostor místní komunikace tak, aby byl zachován komfortní pohyb chodců, dostatečná šířka jízdních pruhů a zároveň vzn</w:t>
      </w:r>
      <w:r w:rsidR="00AD46EE">
        <w:rPr>
          <w:rFonts w:ascii="Times New Roman" w:hAnsi="Times New Roman"/>
          <w:sz w:val="24"/>
          <w:szCs w:val="24"/>
        </w:rPr>
        <w:t>iklo co nejvíce parkovacích míst.</w:t>
      </w:r>
    </w:p>
    <w:p w:rsidR="00F50189" w:rsidRPr="00C438C4" w:rsidRDefault="00F50189" w:rsidP="00F50189">
      <w:pPr>
        <w:pStyle w:val="Titulek"/>
        <w:keepNext/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</w:pP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t xml:space="preserve">Tabulka 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begin"/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instrText xml:space="preserve"> SEQ Tabulka \* ARABIC </w:instrTex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separate"/>
      </w:r>
      <w:r w:rsidR="00C57EA3">
        <w:rPr>
          <w:rFonts w:ascii="Times New Roman" w:eastAsiaTheme="minorEastAsia" w:hAnsi="Times New Roman" w:cstheme="minorBidi"/>
          <w:b w:val="0"/>
          <w:bCs w:val="0"/>
          <w:noProof/>
          <w:color w:val="000000" w:themeColor="text1"/>
        </w:rPr>
        <w:t>1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F50189" w:rsidTr="0040054A">
        <w:trPr>
          <w:trHeight w:val="706"/>
        </w:trPr>
        <w:tc>
          <w:tcPr>
            <w:tcW w:w="9210" w:type="dxa"/>
            <w:gridSpan w:val="4"/>
            <w:vAlign w:val="center"/>
          </w:tcPr>
          <w:p w:rsidR="00F50189" w:rsidRDefault="0040054A" w:rsidP="00C67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Zhotovení PD</w:t>
            </w:r>
            <w:r w:rsidR="00F50189" w:rsidRPr="0058620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</w:t>
            </w:r>
            <w:r w:rsidR="00F50189" w:rsidRPr="00F5018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ekonstrukce komunikace </w:t>
            </w:r>
            <w:r w:rsidR="00C678C4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Sportovců</w:t>
            </w:r>
          </w:p>
        </w:tc>
      </w:tr>
      <w:tr w:rsidR="00F50189" w:rsidTr="0040054A">
        <w:tc>
          <w:tcPr>
            <w:tcW w:w="3369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F50189" w:rsidTr="0040054A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Zpracování PD ve všech potřebných stupních, včetně dodání potřebných povolení a souhlasů</w:t>
            </w:r>
          </w:p>
        </w:tc>
        <w:tc>
          <w:tcPr>
            <w:tcW w:w="1842" w:type="dxa"/>
            <w:vAlign w:val="center"/>
          </w:tcPr>
          <w:p w:rsidR="00F50189" w:rsidRPr="00586205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0189" w:rsidRPr="00586205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F50189" w:rsidRPr="00586205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189" w:rsidTr="0040054A">
        <w:tc>
          <w:tcPr>
            <w:tcW w:w="3369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Autorský dozor v rozsahu 10 hodin</w:t>
            </w:r>
          </w:p>
        </w:tc>
        <w:tc>
          <w:tcPr>
            <w:tcW w:w="1842" w:type="dxa"/>
            <w:vAlign w:val="center"/>
          </w:tcPr>
          <w:p w:rsidR="00F5018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018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F5018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189" w:rsidTr="0040054A">
        <w:tc>
          <w:tcPr>
            <w:tcW w:w="3369" w:type="dxa"/>
            <w:shd w:val="clear" w:color="auto" w:fill="C6D9F1" w:themeFill="text2" w:themeFillTint="33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F50189" w:rsidRPr="001720B9" w:rsidRDefault="00F50189" w:rsidP="0040054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189" w:rsidRDefault="00F50189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F50189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F4" w:rsidRDefault="001C0FF4" w:rsidP="004E551C">
      <w:pPr>
        <w:spacing w:after="0" w:line="240" w:lineRule="auto"/>
      </w:pPr>
      <w:r>
        <w:separator/>
      </w:r>
    </w:p>
  </w:endnote>
  <w:endnote w:type="continuationSeparator" w:id="0">
    <w:p w:rsidR="001C0FF4" w:rsidRDefault="001C0FF4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F4" w:rsidRDefault="001C0FF4" w:rsidP="004E551C">
      <w:pPr>
        <w:spacing w:after="0" w:line="240" w:lineRule="auto"/>
      </w:pPr>
      <w:r>
        <w:separator/>
      </w:r>
    </w:p>
  </w:footnote>
  <w:footnote w:type="continuationSeparator" w:id="0">
    <w:p w:rsidR="001C0FF4" w:rsidRDefault="001C0FF4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468F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14331"/>
    <w:rsid w:val="001202D6"/>
    <w:rsid w:val="00122A61"/>
    <w:rsid w:val="001441A3"/>
    <w:rsid w:val="001525B2"/>
    <w:rsid w:val="00154DAC"/>
    <w:rsid w:val="00161AFE"/>
    <w:rsid w:val="0017196A"/>
    <w:rsid w:val="00174378"/>
    <w:rsid w:val="00191FCC"/>
    <w:rsid w:val="00194AD1"/>
    <w:rsid w:val="001974D3"/>
    <w:rsid w:val="001A0747"/>
    <w:rsid w:val="001C0FF4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0595"/>
    <w:rsid w:val="00354FF0"/>
    <w:rsid w:val="003574A5"/>
    <w:rsid w:val="003606D5"/>
    <w:rsid w:val="00362C40"/>
    <w:rsid w:val="00383EB0"/>
    <w:rsid w:val="00394560"/>
    <w:rsid w:val="0039609F"/>
    <w:rsid w:val="0039716D"/>
    <w:rsid w:val="003A68A9"/>
    <w:rsid w:val="003B1DF8"/>
    <w:rsid w:val="003B2519"/>
    <w:rsid w:val="003B51BD"/>
    <w:rsid w:val="003C2575"/>
    <w:rsid w:val="003C3A4F"/>
    <w:rsid w:val="003D71D2"/>
    <w:rsid w:val="003E021C"/>
    <w:rsid w:val="003E1919"/>
    <w:rsid w:val="003E38D9"/>
    <w:rsid w:val="003E758D"/>
    <w:rsid w:val="003F5123"/>
    <w:rsid w:val="0040054A"/>
    <w:rsid w:val="00406910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BD1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0DD3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34C71"/>
    <w:rsid w:val="0064049E"/>
    <w:rsid w:val="00640DC7"/>
    <w:rsid w:val="00645409"/>
    <w:rsid w:val="00645D17"/>
    <w:rsid w:val="00651941"/>
    <w:rsid w:val="00681D6D"/>
    <w:rsid w:val="0068298A"/>
    <w:rsid w:val="00697C9A"/>
    <w:rsid w:val="006A1FAD"/>
    <w:rsid w:val="006B7DCE"/>
    <w:rsid w:val="006C49A6"/>
    <w:rsid w:val="006D394E"/>
    <w:rsid w:val="006D52AA"/>
    <w:rsid w:val="006D5DC2"/>
    <w:rsid w:val="006E0A47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40AF"/>
    <w:rsid w:val="008860EA"/>
    <w:rsid w:val="00892625"/>
    <w:rsid w:val="008958DF"/>
    <w:rsid w:val="008A2862"/>
    <w:rsid w:val="008A5A52"/>
    <w:rsid w:val="008A6835"/>
    <w:rsid w:val="008B3073"/>
    <w:rsid w:val="008B6469"/>
    <w:rsid w:val="008B726C"/>
    <w:rsid w:val="008B74B8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3EA4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361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606C9"/>
    <w:rsid w:val="00A62013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6EE"/>
    <w:rsid w:val="00AD4754"/>
    <w:rsid w:val="00AF7FB2"/>
    <w:rsid w:val="00B00187"/>
    <w:rsid w:val="00B1151C"/>
    <w:rsid w:val="00B122A3"/>
    <w:rsid w:val="00B14E9C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34F6"/>
    <w:rsid w:val="00C04537"/>
    <w:rsid w:val="00C14A7E"/>
    <w:rsid w:val="00C173FF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57EA3"/>
    <w:rsid w:val="00C65AC3"/>
    <w:rsid w:val="00C678C4"/>
    <w:rsid w:val="00C816AD"/>
    <w:rsid w:val="00C8258B"/>
    <w:rsid w:val="00C87157"/>
    <w:rsid w:val="00C96500"/>
    <w:rsid w:val="00CB4E57"/>
    <w:rsid w:val="00CC02ED"/>
    <w:rsid w:val="00CC07EE"/>
    <w:rsid w:val="00CD4E0A"/>
    <w:rsid w:val="00CD6217"/>
    <w:rsid w:val="00CF1B24"/>
    <w:rsid w:val="00CF50F4"/>
    <w:rsid w:val="00CF7530"/>
    <w:rsid w:val="00CF7E06"/>
    <w:rsid w:val="00D10805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0189"/>
    <w:rsid w:val="00F55E71"/>
    <w:rsid w:val="00F6266A"/>
    <w:rsid w:val="00F8768E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F501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A2675-410B-430C-8C9D-0FBCA98B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</cp:lastModifiedBy>
  <cp:revision>24</cp:revision>
  <cp:lastPrinted>2015-09-15T09:26:00Z</cp:lastPrinted>
  <dcterms:created xsi:type="dcterms:W3CDTF">2014-07-02T13:02:00Z</dcterms:created>
  <dcterms:modified xsi:type="dcterms:W3CDTF">2015-09-15T11:00:00Z</dcterms:modified>
</cp:coreProperties>
</file>