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01" w:rsidRPr="00253E2F" w:rsidRDefault="00BD1501" w:rsidP="0046049B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253E2F">
        <w:rPr>
          <w:rFonts w:ascii="Times New Roman" w:hAnsi="Times New Roman" w:cs="Times New Roman"/>
        </w:rPr>
        <w:t>Zadávací dokumentace</w:t>
      </w:r>
      <w:r w:rsidRPr="00253E2F">
        <w:rPr>
          <w:rFonts w:ascii="Times New Roman" w:hAnsi="Times New Roman" w:cs="Times New Roman"/>
        </w:rPr>
        <w:br/>
        <w:t>veřejné zakázky malého rozsahu s názvem</w:t>
      </w:r>
      <w:r w:rsidRPr="00253E2F">
        <w:rPr>
          <w:rFonts w:ascii="Times New Roman" w:hAnsi="Times New Roman" w:cs="Times New Roman"/>
        </w:rPr>
        <w:br/>
        <w:t xml:space="preserve"> „</w:t>
      </w:r>
      <w:r w:rsidR="00973F5A">
        <w:rPr>
          <w:rFonts w:ascii="Times New Roman" w:hAnsi="Times New Roman" w:cs="Times New Roman"/>
        </w:rPr>
        <w:t>Údržba komunikací na území MO Pardubice VI</w:t>
      </w:r>
      <w:r w:rsidRPr="00253E2F">
        <w:rPr>
          <w:rFonts w:ascii="Times New Roman" w:hAnsi="Times New Roman" w:cs="Times New Roman"/>
        </w:rPr>
        <w:t>“</w:t>
      </w:r>
    </w:p>
    <w:p w:rsidR="00BD1501" w:rsidRPr="00253E2F" w:rsidRDefault="00BD1501" w:rsidP="0046049B">
      <w:pPr>
        <w:pStyle w:val="Nadpis2"/>
        <w:outlineLvl w:val="0"/>
        <w:rPr>
          <w:rFonts w:ascii="Times New Roman" w:hAnsi="Times New Roman" w:cs="Times New Roman"/>
          <w:sz w:val="32"/>
          <w:szCs w:val="32"/>
        </w:rPr>
      </w:pPr>
      <w:r w:rsidRPr="00253E2F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>Zadavatelem veřejné zakázky je Statutární město Pardubice – Městský obvod Pardubice VI, Kostnická 865,</w:t>
      </w:r>
      <w:r w:rsidR="00090ECB">
        <w:rPr>
          <w:rFonts w:ascii="Times New Roman" w:hAnsi="Times New Roman"/>
          <w:sz w:val="20"/>
          <w:szCs w:val="20"/>
        </w:rPr>
        <w:t xml:space="preserve"> 530 </w:t>
      </w:r>
      <w:r w:rsidRPr="00253E2F">
        <w:rPr>
          <w:rFonts w:ascii="Times New Roman" w:hAnsi="Times New Roman"/>
          <w:sz w:val="20"/>
          <w:szCs w:val="20"/>
        </w:rPr>
        <w:t>06 Pardubice, IČ: 00274046, DIČ: CZ00274046.</w:t>
      </w:r>
    </w:p>
    <w:p w:rsidR="00BD1501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</w:rPr>
      </w:pPr>
      <w:r w:rsidRPr="00253E2F">
        <w:rPr>
          <w:rFonts w:ascii="Times New Roman" w:hAnsi="Times New Roman" w:cs="Times New Roman"/>
        </w:rPr>
        <w:t>2. Předmět zakázky</w:t>
      </w:r>
    </w:p>
    <w:p w:rsidR="005A25BE" w:rsidRDefault="00215218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Zadavatel má v úmyslu uzavřít rámcovou smlouvu, jejímž p</w:t>
      </w:r>
      <w:r w:rsidR="007F1EB7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ředmětem </w:t>
      </w:r>
      <w:r w:rsidR="004E2BD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je </w:t>
      </w:r>
      <w:r w:rsidR="004C54B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dvouleté </w:t>
      </w:r>
      <w:r w:rsidR="004E2BD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poskytování běžné údržby </w:t>
      </w:r>
      <w:r w:rsidR="001C2F5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komunikací na území MO Pardubice VI. Jedná se především o výspravu výtluků a propadlých míst na krajnici, </w:t>
      </w:r>
      <w:r w:rsidR="00376D30">
        <w:rPr>
          <w:rFonts w:ascii="Times New Roman" w:hAnsi="Times New Roman" w:cs="Times New Roman"/>
          <w:b w:val="0"/>
          <w:color w:val="auto"/>
          <w:sz w:val="20"/>
          <w:szCs w:val="20"/>
        </w:rPr>
        <w:t>vyspravení výtluků dosavadního krytu</w:t>
      </w:r>
      <w:r w:rsidR="001C2F55">
        <w:rPr>
          <w:rFonts w:ascii="Times New Roman" w:hAnsi="Times New Roman" w:cs="Times New Roman"/>
          <w:b w:val="0"/>
          <w:color w:val="auto"/>
          <w:sz w:val="20"/>
          <w:szCs w:val="20"/>
        </w:rPr>
        <w:t>, vyrovnání povrchu dosavadních krytů, vyspravení výtluk</w:t>
      </w:r>
      <w:r w:rsidR="00376D30">
        <w:rPr>
          <w:rFonts w:ascii="Times New Roman" w:hAnsi="Times New Roman" w:cs="Times New Roman"/>
          <w:b w:val="0"/>
          <w:color w:val="auto"/>
          <w:sz w:val="20"/>
          <w:szCs w:val="20"/>
        </w:rPr>
        <w:t>ů</w:t>
      </w:r>
      <w:r w:rsidR="001C2F5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376D3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krytu </w:t>
      </w:r>
      <w:r w:rsidR="001C2F55">
        <w:rPr>
          <w:rFonts w:ascii="Times New Roman" w:hAnsi="Times New Roman" w:cs="Times New Roman"/>
          <w:b w:val="0"/>
          <w:color w:val="auto"/>
          <w:sz w:val="20"/>
          <w:szCs w:val="20"/>
        </w:rPr>
        <w:t>t</w:t>
      </w:r>
      <w:r w:rsidR="00376D30">
        <w:rPr>
          <w:rFonts w:ascii="Times New Roman" w:hAnsi="Times New Roman" w:cs="Times New Roman"/>
          <w:b w:val="0"/>
          <w:color w:val="auto"/>
          <w:sz w:val="20"/>
          <w:szCs w:val="20"/>
        </w:rPr>
        <w:t>ryskovou metodou, provizorní vyspravení neupravených výtluků dosavadního krytu, vyspravení krytu komunikace po překopech inženýrských sítí, výšková úprava uličního vstupu nebo vpust</w:t>
      </w:r>
      <w:r w:rsidR="000E69E2">
        <w:rPr>
          <w:rFonts w:ascii="Times New Roman" w:hAnsi="Times New Roman" w:cs="Times New Roman"/>
          <w:b w:val="0"/>
          <w:color w:val="auto"/>
          <w:sz w:val="20"/>
          <w:szCs w:val="20"/>
        </w:rPr>
        <w:t>i, lokální výspravy chodníků a obrub.</w:t>
      </w:r>
    </w:p>
    <w:p w:rsidR="005A25BE" w:rsidRDefault="005A25BE" w:rsidP="0046049B">
      <w:pPr>
        <w:pStyle w:val="Nadpis1"/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B7823">
        <w:rPr>
          <w:rFonts w:ascii="Times New Roman" w:hAnsi="Times New Roman" w:cs="Times New Roman"/>
          <w:color w:val="auto"/>
          <w:sz w:val="20"/>
          <w:szCs w:val="20"/>
        </w:rPr>
        <w:t>Tyto práce jsou specifikovány dle Katalogu popisů a směrných cen stavebních prací (ÚRS Praha) v příloze č.</w:t>
      </w:r>
      <w:r w:rsidR="004C54B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>1 této zadávací dokumentace.</w:t>
      </w:r>
    </w:p>
    <w:p w:rsidR="000E69E2" w:rsidRDefault="000E69E2" w:rsidP="000E69E2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Dodavatel se dále zaváže držet nepřetržitou pohotovost pro případ nutnosti okamžitě odstranit následky dopravní nehody nebo jiných nepředvídatelných skutečností.</w:t>
      </w:r>
    </w:p>
    <w:p w:rsidR="006B7823" w:rsidRDefault="006B7823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>ředpokládaná hodnota ročního plnění činí maximálně 1 499 999,00 Kč</w:t>
      </w:r>
      <w:r w:rsidR="008F47A0">
        <w:rPr>
          <w:rFonts w:ascii="Times New Roman" w:hAnsi="Times New Roman" w:cs="Times New Roman"/>
          <w:color w:val="auto"/>
          <w:sz w:val="20"/>
          <w:szCs w:val="20"/>
        </w:rPr>
        <w:t xml:space="preserve"> (bez DPH)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3. Doba plnění</w:t>
      </w:r>
    </w:p>
    <w:p w:rsidR="00B308E3" w:rsidRDefault="00215218" w:rsidP="006B782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Rámcová smlouva bude uzavřena na období od </w:t>
      </w:r>
      <w:r w:rsidRPr="00215218">
        <w:rPr>
          <w:rFonts w:ascii="Times New Roman" w:hAnsi="Times New Roman"/>
          <w:b/>
          <w:bCs/>
          <w:sz w:val="20"/>
          <w:szCs w:val="20"/>
        </w:rPr>
        <w:t>1. 1. 2016 do 31. 12. 2017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4. Místo plnění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Místem plnění předmětu </w:t>
      </w:r>
      <w:r w:rsidR="001D6822">
        <w:rPr>
          <w:rFonts w:ascii="Times New Roman" w:hAnsi="Times New Roman" w:cs="Times New Roman"/>
          <w:b w:val="0"/>
          <w:color w:val="auto"/>
          <w:sz w:val="20"/>
          <w:szCs w:val="20"/>
        </w:rPr>
        <w:t>veřejné zakázky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je území městského obvodu Pardubice VI.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5. Hodnotící kritéria</w:t>
      </w:r>
    </w:p>
    <w:p w:rsidR="00215218" w:rsidRDefault="00215218" w:rsidP="00D44EF7">
      <w:pPr>
        <w:pStyle w:val="Nadpis1"/>
        <w:spacing w:before="0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215218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Hodnotící kritéria jsou stanovena takto:</w:t>
      </w:r>
    </w:p>
    <w:p w:rsidR="00215218" w:rsidRPr="00215218" w:rsidRDefault="00215218" w:rsidP="00215218">
      <w:pPr>
        <w:pStyle w:val="Nadpis1"/>
        <w:numPr>
          <w:ilvl w:val="0"/>
          <w:numId w:val="16"/>
        </w:numPr>
        <w:spacing w:before="0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215218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Celková cena (s váhou 100 %)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253E2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Nabídková cena bude uchazečem stanovena jako pevná </w:t>
      </w:r>
      <w:r w:rsidR="00090ECB">
        <w:rPr>
          <w:rFonts w:ascii="Times New Roman" w:eastAsia="MS Mincho" w:hAnsi="Times New Roman"/>
          <w:b/>
          <w:bCs/>
          <w:kern w:val="32"/>
          <w:sz w:val="20"/>
          <w:szCs w:val="20"/>
        </w:rPr>
        <w:t>a maximální cena za poskytnuté</w:t>
      </w:r>
      <w:r w:rsidRPr="00253E2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práce spojené s plněním předmětu veřejné zakázky a musí obsahovat veškeré náklady uchazeče na realizaci předmětu veřejné zakázky</w:t>
      </w:r>
      <w:r w:rsidR="006B7823">
        <w:rPr>
          <w:rFonts w:ascii="Times New Roman" w:eastAsia="MS Mincho" w:hAnsi="Times New Roman"/>
          <w:b/>
          <w:bCs/>
          <w:kern w:val="32"/>
          <w:sz w:val="20"/>
          <w:szCs w:val="20"/>
        </w:rPr>
        <w:t>.</w:t>
      </w:r>
      <w:r w:rsidR="001D6822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Hodnotící komise bude hodnotit celkovou cenu </w:t>
      </w:r>
      <w:r w:rsidR="000756A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(dle tabulky </w:t>
      </w:r>
      <w:r w:rsidR="006A072E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č. 2 z přílohy č. 1) </w:t>
      </w:r>
      <w:r w:rsidR="001D6822">
        <w:rPr>
          <w:rFonts w:ascii="Times New Roman" w:eastAsia="MS Mincho" w:hAnsi="Times New Roman"/>
          <w:b/>
          <w:bCs/>
          <w:kern w:val="32"/>
          <w:sz w:val="20"/>
          <w:szCs w:val="20"/>
        </w:rPr>
        <w:t>bez DPH.</w:t>
      </w:r>
    </w:p>
    <w:p w:rsidR="006A072E" w:rsidRPr="00930710" w:rsidRDefault="00BD1501" w:rsidP="0046049B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930710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 označena jako nejvýše přípustná</w:t>
      </w:r>
      <w:r w:rsidR="006A072E" w:rsidRPr="00930710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a bude zpracována do tabulky jako cena bez DPH, </w:t>
      </w:r>
      <w:r w:rsidR="006A072E" w:rsidRPr="00930710">
        <w:rPr>
          <w:rFonts w:ascii="Times New Roman" w:eastAsia="MS Mincho" w:hAnsi="Times New Roman"/>
          <w:b/>
          <w:bCs/>
          <w:kern w:val="32"/>
          <w:sz w:val="20"/>
          <w:szCs w:val="20"/>
        </w:rPr>
        <w:br/>
        <w:t>DPH (21 %) a cena včetně DPH (tabulka č. 2 z přílohy č. 1). Dodavatel uvede cenu položek vypsaných v příloze č. 1. Dodavatel musí ocenit všechny položky vypsané v této příloze a uvést cenu položek bez DPH. Položky musí být oceněny nenulovou částkou.</w:t>
      </w:r>
    </w:p>
    <w:p w:rsidR="00BD1501" w:rsidRPr="00930710" w:rsidRDefault="00930710" w:rsidP="0046049B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930710">
        <w:rPr>
          <w:rFonts w:ascii="Times New Roman" w:eastAsia="MS Mincho" w:hAnsi="Times New Roman"/>
          <w:bCs/>
          <w:kern w:val="32"/>
          <w:sz w:val="20"/>
          <w:szCs w:val="20"/>
        </w:rPr>
        <w:t>T</w:t>
      </w:r>
      <w:r w:rsidR="00427703" w:rsidRPr="00930710">
        <w:rPr>
          <w:rFonts w:ascii="Times New Roman" w:eastAsia="MS Mincho" w:hAnsi="Times New Roman"/>
          <w:bCs/>
          <w:kern w:val="32"/>
          <w:sz w:val="20"/>
          <w:szCs w:val="20"/>
        </w:rPr>
        <w:t xml:space="preserve">abulka </w:t>
      </w:r>
      <w:r w:rsidRPr="00930710">
        <w:rPr>
          <w:rFonts w:ascii="Times New Roman" w:eastAsia="MS Mincho" w:hAnsi="Times New Roman"/>
          <w:bCs/>
          <w:kern w:val="32"/>
          <w:sz w:val="20"/>
          <w:szCs w:val="20"/>
        </w:rPr>
        <w:t>č. 1 z přílohy č. 1 bude následně zakomponována</w:t>
      </w:r>
      <w:r w:rsidR="00427703" w:rsidRPr="00930710">
        <w:rPr>
          <w:rFonts w:ascii="Times New Roman" w:eastAsia="MS Mincho" w:hAnsi="Times New Roman"/>
          <w:bCs/>
          <w:kern w:val="32"/>
          <w:sz w:val="20"/>
          <w:szCs w:val="20"/>
        </w:rPr>
        <w:t xml:space="preserve"> do smlouvy o dílo (jako příloha č. 1 této smlouvy). </w:t>
      </w:r>
    </w:p>
    <w:p w:rsidR="00BD1501" w:rsidRDefault="00BD1501" w:rsidP="0046049B">
      <w:pPr>
        <w:pStyle w:val="Nadpis1"/>
        <w:spacing w:before="0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253E2F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Nabídková cena může být měněna pouze v souvislosti se změnou daňových předpisů majících prokazatelný vliv na cenu předmětu plnění. Z jakýchkoliv jiných důvodů nesmí být nabídková cena po dobu trvání smlouvy měněna.</w:t>
      </w:r>
    </w:p>
    <w:p w:rsidR="00930710" w:rsidRDefault="00930710" w:rsidP="0046049B">
      <w:pPr>
        <w:pStyle w:val="Nadpis1"/>
        <w:spacing w:before="0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</w:p>
    <w:p w:rsidR="00987C0B" w:rsidRDefault="00987C0B" w:rsidP="0046049B">
      <w:pPr>
        <w:pStyle w:val="Nadpis1"/>
        <w:spacing w:before="0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lastRenderedPageBreak/>
        <w:t>6. Technická specifikace</w:t>
      </w:r>
    </w:p>
    <w:p w:rsidR="006524FC" w:rsidRDefault="006524FC" w:rsidP="006524FC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6524FC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Jednotlivé položky vypsané v příloze č. 1 vycházejí přímo z Katalogu popisů a směrných cen stavebních prací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(822-1 Komunikace pozemní a letiště)</w:t>
      </w:r>
      <w:r w:rsidRPr="006524FC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Technické specifikace jednotlivých položek jsou dány tímto katalogem.</w:t>
      </w:r>
    </w:p>
    <w:p w:rsidR="006524FC" w:rsidRDefault="006524FC" w:rsidP="006524FC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Kvalitativní podmínky jsou vymezeny: </w:t>
      </w:r>
    </w:p>
    <w:p w:rsidR="006524FC" w:rsidRDefault="006524FC" w:rsidP="006524FC">
      <w:pPr>
        <w:pStyle w:val="Nadpis1"/>
        <w:numPr>
          <w:ilvl w:val="0"/>
          <w:numId w:val="13"/>
        </w:numPr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Úvodní částí katalogu,</w:t>
      </w:r>
    </w:p>
    <w:p w:rsidR="006524FC" w:rsidRDefault="006524FC" w:rsidP="006524FC">
      <w:pPr>
        <w:pStyle w:val="Nadpis1"/>
        <w:numPr>
          <w:ilvl w:val="0"/>
          <w:numId w:val="13"/>
        </w:numPr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ustanoveními uvedenými v katalogu v kap. II </w:t>
      </w:r>
      <w:r w:rsidR="00BF6285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(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Všeobecné podmínky</w:t>
      </w:r>
      <w:r w:rsidR="00BF6285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)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,</w:t>
      </w:r>
    </w:p>
    <w:p w:rsidR="006524FC" w:rsidRDefault="006524FC" w:rsidP="006524FC">
      <w:pPr>
        <w:pStyle w:val="Nadpis1"/>
        <w:numPr>
          <w:ilvl w:val="0"/>
          <w:numId w:val="13"/>
        </w:numPr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popisem jednotlivých položek a poznámek k nim (z tohoto katalogu)</w:t>
      </w:r>
      <w:r w:rsidR="00BF6285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,</w:t>
      </w:r>
    </w:p>
    <w:p w:rsidR="00D600AF" w:rsidRDefault="006524FC" w:rsidP="00D600AF">
      <w:pPr>
        <w:pStyle w:val="Nadpis1"/>
        <w:numPr>
          <w:ilvl w:val="0"/>
          <w:numId w:val="13"/>
        </w:numPr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jednoznačným devítimístným číslem položky</w:t>
      </w:r>
      <w:r w:rsidR="00BF6285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</w:t>
      </w:r>
    </w:p>
    <w:p w:rsidR="00D600AF" w:rsidRDefault="00D600AF" w:rsidP="00D600AF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Položka </w:t>
      </w:r>
      <w:r w:rsidRPr="00D600AF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držení nepřetržité pohotovosti pro případ dopravní nehody nebo jiné nepředvídatelné události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jako jediná položka ze seznamu nepodléhá Katalogu popisů a směrných cen stavebních prací ÚRS Praha. </w:t>
      </w:r>
    </w:p>
    <w:p w:rsidR="00D600AF" w:rsidRDefault="00D600AF" w:rsidP="00D600AF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Dodavatel uvede telefonní číslo, na kterém bude pro výše zmíněné účely zadavateli nepřetržitě k dispozici zaměstnanec dodavatele. Lhůta</w:t>
      </w:r>
      <w:r w:rsidR="00BB17DF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,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za kterou se dodavatel dostaví na problematické místo, aby zde provedl nejnutnější práce spočívající především v zajištění sjízdnosti komunikace a označení </w:t>
      </w:r>
      <w:r w:rsidR="00BB17DF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problematického místa</w:t>
      </w:r>
      <w:r w:rsidR="007849E9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,</w:t>
      </w:r>
      <w:r w:rsidR="00BB17DF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nepřesáhne 1 hodinu v kteroukoli denní dobu.</w:t>
      </w:r>
    </w:p>
    <w:p w:rsidR="00BB17DF" w:rsidRDefault="00BB17DF" w:rsidP="00D600AF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Pokud bude nutné, aby dodavatel provedl při vykonávání prací dle přílohy č. 1 i jiné práce, bude zadavateli účtovat </w:t>
      </w:r>
      <w:r w:rsidR="007849E9"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běžnou cenu, nejvýše však </w:t>
      </w: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>„směrnou cenu“ dle ceníků ÚRS Praha.</w:t>
      </w:r>
    </w:p>
    <w:p w:rsidR="00BB17DF" w:rsidRPr="00D600AF" w:rsidRDefault="00BB17DF" w:rsidP="00D600AF">
      <w:pPr>
        <w:pStyle w:val="Nadpis1"/>
        <w:spacing w:before="0"/>
        <w:jc w:val="both"/>
        <w:rPr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Pokud bude dodavatel činit práce dle položky, v které není zahrnut materiál, bude dodavatel účtovat zadavateli materiál podle běžných maloobchodních cen. 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7. Požadavky na kvalifikaci dodavatele</w:t>
      </w:r>
    </w:p>
    <w:p w:rsidR="00BF6285" w:rsidRPr="00BF6285" w:rsidRDefault="00BD1501" w:rsidP="0046049B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F6285">
        <w:rPr>
          <w:rFonts w:ascii="Times New Roman" w:hAnsi="Times New Roman"/>
          <w:b/>
          <w:bCs/>
          <w:sz w:val="20"/>
          <w:szCs w:val="20"/>
        </w:rPr>
        <w:t>Dodavatel musí prokázat splnění základních kvalifikačních požadavků</w:t>
      </w:r>
      <w:r w:rsidR="008A088D">
        <w:rPr>
          <w:rFonts w:ascii="Times New Roman" w:hAnsi="Times New Roman"/>
          <w:b/>
          <w:bCs/>
          <w:sz w:val="20"/>
          <w:szCs w:val="20"/>
        </w:rPr>
        <w:t xml:space="preserve"> uvedených v příloze č. 2 zadávací dokumentace, a to </w:t>
      </w:r>
      <w:r w:rsidRPr="00BF6285">
        <w:rPr>
          <w:rFonts w:ascii="Times New Roman" w:hAnsi="Times New Roman"/>
          <w:b/>
          <w:bCs/>
          <w:sz w:val="20"/>
          <w:szCs w:val="20"/>
        </w:rPr>
        <w:t xml:space="preserve">předložením podepsaného čestného prohlášení (příloha č. </w:t>
      </w:r>
      <w:r w:rsidR="00BF6285" w:rsidRPr="00BF6285">
        <w:rPr>
          <w:rFonts w:ascii="Times New Roman" w:hAnsi="Times New Roman"/>
          <w:b/>
          <w:bCs/>
          <w:sz w:val="20"/>
          <w:szCs w:val="20"/>
        </w:rPr>
        <w:t>2</w:t>
      </w:r>
      <w:r w:rsidR="0019075B">
        <w:rPr>
          <w:rFonts w:ascii="Times New Roman" w:hAnsi="Times New Roman"/>
          <w:b/>
          <w:bCs/>
          <w:sz w:val="20"/>
          <w:szCs w:val="20"/>
        </w:rPr>
        <w:t xml:space="preserve"> a)</w:t>
      </w:r>
      <w:r w:rsidRPr="00BF6285">
        <w:rPr>
          <w:rFonts w:ascii="Times New Roman" w:hAnsi="Times New Roman"/>
          <w:b/>
          <w:bCs/>
          <w:sz w:val="20"/>
          <w:szCs w:val="20"/>
        </w:rPr>
        <w:t>).</w:t>
      </w:r>
      <w:r w:rsidR="000E62F9" w:rsidRPr="00BF628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64401" w:rsidRDefault="00E64401" w:rsidP="0046049B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64401">
        <w:rPr>
          <w:rFonts w:ascii="Times New Roman" w:hAnsi="Times New Roman"/>
          <w:bCs/>
          <w:sz w:val="20"/>
          <w:szCs w:val="20"/>
        </w:rPr>
        <w:t xml:space="preserve">Dodavatel doloží čestným prohlášením spolu se seznamem zpracovaných zakázek obdobného charakteru, že má dostatečné odborné znalosti a že se podobným činnostem věnuje. Dodavatel vyplní za tímto účelem tabulku </w:t>
      </w:r>
      <w:r>
        <w:rPr>
          <w:rFonts w:ascii="Times New Roman" w:hAnsi="Times New Roman"/>
          <w:bCs/>
          <w:sz w:val="20"/>
          <w:szCs w:val="20"/>
        </w:rPr>
        <w:br/>
      </w:r>
      <w:r w:rsidRPr="0019075B">
        <w:rPr>
          <w:rFonts w:ascii="Times New Roman" w:hAnsi="Times New Roman"/>
          <w:bCs/>
          <w:sz w:val="20"/>
          <w:szCs w:val="20"/>
        </w:rPr>
        <w:t>č. 1 v příloze č. 2</w:t>
      </w:r>
      <w:r w:rsidR="0019075B" w:rsidRPr="0019075B">
        <w:rPr>
          <w:rFonts w:ascii="Times New Roman" w:hAnsi="Times New Roman"/>
          <w:bCs/>
          <w:sz w:val="20"/>
          <w:szCs w:val="20"/>
        </w:rPr>
        <w:t xml:space="preserve"> b)</w:t>
      </w:r>
      <w:r w:rsidRPr="0019075B">
        <w:rPr>
          <w:rFonts w:ascii="Times New Roman" w:hAnsi="Times New Roman"/>
          <w:bCs/>
          <w:sz w:val="20"/>
          <w:szCs w:val="20"/>
        </w:rPr>
        <w:t>.</w:t>
      </w:r>
    </w:p>
    <w:p w:rsidR="00E64401" w:rsidRDefault="00E64401" w:rsidP="0046049B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64401">
        <w:rPr>
          <w:rFonts w:ascii="Times New Roman" w:hAnsi="Times New Roman"/>
          <w:bCs/>
          <w:sz w:val="20"/>
          <w:szCs w:val="20"/>
        </w:rPr>
        <w:t xml:space="preserve">Požadavkem </w:t>
      </w:r>
      <w:r>
        <w:rPr>
          <w:rFonts w:ascii="Times New Roman" w:hAnsi="Times New Roman"/>
          <w:bCs/>
          <w:sz w:val="20"/>
          <w:szCs w:val="20"/>
        </w:rPr>
        <w:t>zadavatele je doložení min. tří</w:t>
      </w:r>
      <w:r w:rsidRPr="00E64401">
        <w:rPr>
          <w:rFonts w:ascii="Times New Roman" w:hAnsi="Times New Roman"/>
          <w:bCs/>
          <w:sz w:val="20"/>
          <w:szCs w:val="20"/>
        </w:rPr>
        <w:t xml:space="preserve"> referenčních zakázek provedených uchazečem za poslední pět let, </w:t>
      </w:r>
      <w:r>
        <w:rPr>
          <w:rFonts w:ascii="Times New Roman" w:hAnsi="Times New Roman"/>
          <w:bCs/>
          <w:sz w:val="20"/>
          <w:szCs w:val="20"/>
        </w:rPr>
        <w:br/>
      </w:r>
      <w:r w:rsidRPr="00E64401">
        <w:rPr>
          <w:rFonts w:ascii="Times New Roman" w:hAnsi="Times New Roman"/>
          <w:bCs/>
          <w:sz w:val="20"/>
          <w:szCs w:val="20"/>
        </w:rPr>
        <w:t>a to obdobného charakteru jako je předmět této veřejné za</w:t>
      </w:r>
      <w:r>
        <w:rPr>
          <w:rFonts w:ascii="Times New Roman" w:hAnsi="Times New Roman"/>
          <w:bCs/>
          <w:sz w:val="20"/>
          <w:szCs w:val="20"/>
        </w:rPr>
        <w:t>kázky ve finančním objemu min. 3</w:t>
      </w:r>
      <w:r w:rsidRPr="00E64401">
        <w:rPr>
          <w:rFonts w:ascii="Times New Roman" w:hAnsi="Times New Roman"/>
          <w:bCs/>
          <w:sz w:val="20"/>
          <w:szCs w:val="20"/>
        </w:rPr>
        <w:t>00.000,00 Kč</w:t>
      </w:r>
      <w:r>
        <w:rPr>
          <w:rFonts w:ascii="Times New Roman" w:hAnsi="Times New Roman"/>
          <w:bCs/>
          <w:sz w:val="20"/>
          <w:szCs w:val="20"/>
        </w:rPr>
        <w:br/>
      </w:r>
      <w:r w:rsidRPr="00E64401">
        <w:rPr>
          <w:rFonts w:ascii="Times New Roman" w:hAnsi="Times New Roman"/>
          <w:bCs/>
          <w:sz w:val="20"/>
          <w:szCs w:val="20"/>
        </w:rPr>
        <w:t>bez DPH/zakázka.</w:t>
      </w:r>
    </w:p>
    <w:p w:rsidR="00BD1501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>Dodavatel musí prokázat oprávnění k podnikání v</w:t>
      </w:r>
      <w:r w:rsidRPr="00253E2F">
        <w:rPr>
          <w:rFonts w:ascii="Times New Roman" w:hAnsi="Times New Roman"/>
          <w:lang w:eastAsia="ar-SA"/>
        </w:rPr>
        <w:t> </w:t>
      </w:r>
      <w:r w:rsidRPr="00253E2F">
        <w:rPr>
          <w:rFonts w:ascii="Times New Roman" w:hAnsi="Times New Roman"/>
          <w:sz w:val="20"/>
          <w:szCs w:val="20"/>
          <w:lang w:eastAsia="ar-SA"/>
        </w:rPr>
        <w:t>rozsahu odpovída</w:t>
      </w:r>
      <w:r w:rsidR="00A701F8">
        <w:rPr>
          <w:rFonts w:ascii="Times New Roman" w:hAnsi="Times New Roman"/>
          <w:sz w:val="20"/>
          <w:szCs w:val="20"/>
          <w:lang w:eastAsia="ar-SA"/>
        </w:rPr>
        <w:t>jícímu předmětu veřejné zakázky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včetně předložení výpisu z obchodního rejstříku, je-li v něm zapsán. Požadované dokumenty mohou být doloženy ve stejnopise nebo v prosté kopii.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8. Požadavky na zpracování nabíd</w:t>
      </w:r>
      <w:r w:rsidR="005D6753">
        <w:rPr>
          <w:rFonts w:ascii="Times New Roman" w:hAnsi="Times New Roman" w:cs="Times New Roman"/>
          <w:szCs w:val="24"/>
        </w:rPr>
        <w:t>ek</w:t>
      </w:r>
    </w:p>
    <w:p w:rsidR="00BD1501" w:rsidRPr="00253E2F" w:rsidRDefault="00EE628A" w:rsidP="0046049B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Nabídka musí nutně obsahovat tyto náležitosti:</w:t>
      </w:r>
    </w:p>
    <w:p w:rsidR="00BD1501" w:rsidRPr="00EE628A" w:rsidRDefault="00BD1501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E628A">
        <w:rPr>
          <w:rFonts w:ascii="Times New Roman" w:hAnsi="Times New Roman"/>
          <w:sz w:val="20"/>
          <w:szCs w:val="20"/>
          <w:lang w:eastAsia="ar-SA"/>
        </w:rPr>
        <w:t>seznam všech dodavatelem předkládaných listin,</w:t>
      </w:r>
      <w:r w:rsidR="00EE628A" w:rsidRPr="00EE628A">
        <w:rPr>
          <w:rFonts w:ascii="Times New Roman" w:hAnsi="Times New Roman"/>
          <w:sz w:val="20"/>
          <w:szCs w:val="20"/>
          <w:lang w:eastAsia="ar-SA"/>
        </w:rPr>
        <w:t xml:space="preserve"> které tvoří obsah nabídky</w:t>
      </w:r>
      <w:r w:rsidR="00EE628A">
        <w:rPr>
          <w:rFonts w:ascii="Times New Roman" w:hAnsi="Times New Roman"/>
          <w:sz w:val="20"/>
          <w:szCs w:val="20"/>
          <w:lang w:eastAsia="ar-SA"/>
        </w:rPr>
        <w:t>,</w:t>
      </w:r>
    </w:p>
    <w:p w:rsidR="00EE628A" w:rsidRDefault="00EE628A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E628A">
        <w:rPr>
          <w:rFonts w:ascii="Times New Roman" w:hAnsi="Times New Roman"/>
          <w:sz w:val="20"/>
          <w:szCs w:val="20"/>
          <w:lang w:eastAsia="ar-SA"/>
        </w:rPr>
        <w:t>identifikační údaje dodavatele</w:t>
      </w:r>
      <w:r>
        <w:rPr>
          <w:rFonts w:ascii="Times New Roman" w:hAnsi="Times New Roman"/>
          <w:sz w:val="20"/>
          <w:szCs w:val="20"/>
          <w:lang w:eastAsia="ar-SA"/>
        </w:rPr>
        <w:t>,</w:t>
      </w:r>
    </w:p>
    <w:p w:rsidR="00EE628A" w:rsidRPr="00EE628A" w:rsidRDefault="00EE628A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vyplněné tabulky z přílohy č. 1, kde uchazeč uvede nabídkovou cenu,</w:t>
      </w:r>
    </w:p>
    <w:p w:rsidR="00656EF6" w:rsidRPr="00987C0B" w:rsidRDefault="00BD1501" w:rsidP="00987C0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E628A">
        <w:rPr>
          <w:rFonts w:ascii="Times New Roman" w:hAnsi="Times New Roman"/>
          <w:sz w:val="20"/>
          <w:szCs w:val="20"/>
          <w:lang w:eastAsia="ar-SA"/>
        </w:rPr>
        <w:t xml:space="preserve">čestné prohlášení dle přílohy č. </w:t>
      </w:r>
      <w:r w:rsidR="00833A71" w:rsidRPr="00EE628A">
        <w:rPr>
          <w:rFonts w:ascii="Times New Roman" w:hAnsi="Times New Roman"/>
          <w:sz w:val="20"/>
          <w:szCs w:val="20"/>
          <w:lang w:eastAsia="ar-SA"/>
        </w:rPr>
        <w:t>2</w:t>
      </w:r>
      <w:r w:rsidRPr="00EE628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EE628A">
        <w:rPr>
          <w:rFonts w:ascii="Times New Roman" w:hAnsi="Times New Roman"/>
          <w:sz w:val="20"/>
          <w:szCs w:val="20"/>
          <w:lang w:eastAsia="ar-SA"/>
        </w:rPr>
        <w:t>zadávací dokumentace podepsané osobou oprávněnou jednat jménem dodavatele či za dodavatele, seznam zpracovaných zakázek podobného charakteru</w:t>
      </w:r>
      <w:r w:rsidRPr="00EE628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EE628A">
        <w:rPr>
          <w:rFonts w:ascii="Times New Roman" w:hAnsi="Times New Roman"/>
          <w:sz w:val="20"/>
          <w:szCs w:val="20"/>
          <w:lang w:eastAsia="ar-SA"/>
        </w:rPr>
        <w:t>(</w:t>
      </w:r>
      <w:r w:rsidRPr="00EE628A">
        <w:rPr>
          <w:rFonts w:ascii="Times New Roman" w:hAnsi="Times New Roman"/>
          <w:sz w:val="20"/>
          <w:szCs w:val="20"/>
          <w:lang w:eastAsia="ar-SA"/>
        </w:rPr>
        <w:t>viz bod 7 zadávací dokumentace</w:t>
      </w:r>
      <w:r w:rsidR="00EE628A">
        <w:rPr>
          <w:rFonts w:ascii="Times New Roman" w:hAnsi="Times New Roman"/>
          <w:sz w:val="20"/>
          <w:szCs w:val="20"/>
          <w:lang w:eastAsia="ar-SA"/>
        </w:rPr>
        <w:t>)</w:t>
      </w:r>
      <w:r w:rsidRPr="00EE628A">
        <w:rPr>
          <w:rFonts w:ascii="Times New Roman" w:hAnsi="Times New Roman"/>
          <w:sz w:val="20"/>
          <w:szCs w:val="20"/>
          <w:lang w:eastAsia="ar-SA"/>
        </w:rPr>
        <w:t>,</w:t>
      </w:r>
    </w:p>
    <w:p w:rsidR="00656EF6" w:rsidRPr="00656EF6" w:rsidRDefault="00656EF6" w:rsidP="00656EF6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56EF6">
        <w:rPr>
          <w:rFonts w:ascii="Times New Roman" w:hAnsi="Times New Roman"/>
          <w:sz w:val="20"/>
          <w:szCs w:val="20"/>
          <w:lang w:eastAsia="ar-SA"/>
        </w:rPr>
        <w:t xml:space="preserve">návrh rámcové smlouvy (dle přílohy č. 3), podepsaný osobou oprávněnou jednat jménem či za dodavatele, </w:t>
      </w:r>
    </w:p>
    <w:p w:rsidR="00656EF6" w:rsidRPr="00EE628A" w:rsidRDefault="00656EF6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doklad o oprávnění k podnikání,</w:t>
      </w:r>
    </w:p>
    <w:p w:rsidR="00656EF6" w:rsidRPr="00656EF6" w:rsidRDefault="00656EF6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56EF6">
        <w:rPr>
          <w:rFonts w:ascii="Times New Roman" w:hAnsi="Times New Roman"/>
          <w:sz w:val="20"/>
          <w:szCs w:val="20"/>
          <w:lang w:eastAsia="ar-SA"/>
        </w:rPr>
        <w:t>výpis z obchodního rejstříku nebo obdobné evidence, je-li v něm dodavatel zapsán</w:t>
      </w:r>
      <w:r>
        <w:rPr>
          <w:rFonts w:ascii="Times New Roman" w:hAnsi="Times New Roman"/>
          <w:sz w:val="20"/>
          <w:szCs w:val="20"/>
          <w:lang w:eastAsia="ar-SA"/>
        </w:rPr>
        <w:t>,</w:t>
      </w:r>
    </w:p>
    <w:p w:rsidR="00BD1501" w:rsidRPr="00656EF6" w:rsidRDefault="00656EF6" w:rsidP="0046049B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56EF6">
        <w:rPr>
          <w:rFonts w:ascii="Times New Roman" w:hAnsi="Times New Roman"/>
          <w:sz w:val="20"/>
          <w:szCs w:val="20"/>
          <w:lang w:eastAsia="ar-SA"/>
        </w:rPr>
        <w:t>případné další listiny předkládané dodavatelem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656EF6" w:rsidRDefault="005D6753" w:rsidP="0046049B">
      <w:pPr>
        <w:widowControl w:val="0"/>
        <w:tabs>
          <w:tab w:val="left" w:pos="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E61BA">
        <w:rPr>
          <w:rFonts w:ascii="Times New Roman" w:hAnsi="Times New Roman"/>
          <w:b/>
          <w:sz w:val="20"/>
          <w:szCs w:val="20"/>
          <w:lang w:eastAsia="ar-SA"/>
        </w:rPr>
        <w:t>Všechny předkládané dokumenty musí být zajištěny přelepením páskou nebo jiným způsobem, aby</w:t>
      </w:r>
      <w:r w:rsidR="00BB17DF">
        <w:rPr>
          <w:rFonts w:ascii="Times New Roman" w:hAnsi="Times New Roman"/>
          <w:b/>
          <w:sz w:val="20"/>
          <w:szCs w:val="20"/>
          <w:lang w:eastAsia="ar-SA"/>
        </w:rPr>
        <w:t> </w:t>
      </w:r>
      <w:r w:rsidRPr="006E61BA">
        <w:rPr>
          <w:rFonts w:ascii="Times New Roman" w:hAnsi="Times New Roman"/>
          <w:b/>
          <w:sz w:val="20"/>
          <w:szCs w:val="20"/>
          <w:lang w:eastAsia="ar-SA"/>
        </w:rPr>
        <w:t>nebylo možné s dokumenty manipulovat</w:t>
      </w:r>
      <w:r w:rsidR="00656EF6">
        <w:rPr>
          <w:rFonts w:ascii="Times New Roman" w:hAnsi="Times New Roman"/>
          <w:b/>
          <w:sz w:val="20"/>
          <w:szCs w:val="20"/>
          <w:lang w:eastAsia="ar-SA"/>
        </w:rPr>
        <w:t>.</w:t>
      </w:r>
    </w:p>
    <w:p w:rsidR="005D6753" w:rsidRDefault="006E61BA" w:rsidP="0046049B">
      <w:pPr>
        <w:widowControl w:val="0"/>
        <w:tabs>
          <w:tab w:val="left" w:pos="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 xml:space="preserve">Všechny listy v nabídce </w:t>
      </w:r>
      <w:r w:rsidR="00656EF6">
        <w:rPr>
          <w:rFonts w:ascii="Times New Roman" w:hAnsi="Times New Roman"/>
          <w:b/>
          <w:sz w:val="20"/>
          <w:szCs w:val="20"/>
          <w:lang w:eastAsia="ar-SA"/>
        </w:rPr>
        <w:t>budou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vzestupně očíslovány.</w:t>
      </w:r>
    </w:p>
    <w:p w:rsidR="00656EF6" w:rsidRPr="006E61BA" w:rsidRDefault="00656EF6" w:rsidP="0046049B">
      <w:pPr>
        <w:widowControl w:val="0"/>
        <w:tabs>
          <w:tab w:val="left" w:pos="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9. Lhůta a místo pro podání nabídek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zadavatelem stanovených kritérií, nejpozději </w:t>
      </w:r>
      <w:proofErr w:type="gramStart"/>
      <w:r w:rsidRPr="00253E2F">
        <w:rPr>
          <w:rFonts w:ascii="Times New Roman" w:hAnsi="Times New Roman"/>
          <w:sz w:val="20"/>
          <w:szCs w:val="20"/>
          <w:lang w:eastAsia="ar-SA"/>
        </w:rPr>
        <w:t>do</w:t>
      </w:r>
      <w:proofErr w:type="gramEnd"/>
      <w:r w:rsidR="00EE653F">
        <w:rPr>
          <w:rFonts w:ascii="Times New Roman" w:hAnsi="Times New Roman"/>
          <w:sz w:val="20"/>
          <w:szCs w:val="20"/>
          <w:lang w:eastAsia="ar-SA"/>
        </w:rPr>
        <w:t>: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BD1501" w:rsidRPr="00253E2F" w:rsidRDefault="00BD1501" w:rsidP="0046049B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743461">
        <w:rPr>
          <w:rFonts w:ascii="Times New Roman" w:hAnsi="Times New Roman"/>
          <w:b/>
          <w:sz w:val="20"/>
          <w:szCs w:val="20"/>
          <w:lang w:eastAsia="ar-SA"/>
        </w:rPr>
        <w:t xml:space="preserve">dne </w:t>
      </w:r>
      <w:r w:rsidR="006E61BA" w:rsidRPr="00743461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743461">
        <w:rPr>
          <w:rFonts w:ascii="Times New Roman" w:hAnsi="Times New Roman"/>
          <w:b/>
          <w:sz w:val="20"/>
          <w:szCs w:val="20"/>
          <w:lang w:eastAsia="ar-SA"/>
        </w:rPr>
        <w:t>7</w:t>
      </w:r>
      <w:r w:rsidRPr="00743461">
        <w:rPr>
          <w:rFonts w:ascii="Times New Roman" w:hAnsi="Times New Roman"/>
          <w:b/>
          <w:sz w:val="20"/>
          <w:szCs w:val="20"/>
          <w:lang w:eastAsia="ar-SA"/>
        </w:rPr>
        <w:t>.</w:t>
      </w:r>
      <w:r w:rsidR="00C70414" w:rsidRPr="00743461">
        <w:rPr>
          <w:rFonts w:ascii="Times New Roman" w:hAnsi="Times New Roman"/>
          <w:b/>
          <w:sz w:val="20"/>
          <w:szCs w:val="20"/>
          <w:lang w:eastAsia="ar-SA"/>
        </w:rPr>
        <w:t>12</w:t>
      </w:r>
      <w:r w:rsidR="00E0063F" w:rsidRPr="00743461">
        <w:rPr>
          <w:rFonts w:ascii="Times New Roman" w:hAnsi="Times New Roman"/>
          <w:b/>
          <w:sz w:val="20"/>
          <w:szCs w:val="20"/>
          <w:lang w:eastAsia="ar-SA"/>
        </w:rPr>
        <w:t>.</w:t>
      </w:r>
      <w:r w:rsidR="00C70414" w:rsidRPr="00743461">
        <w:rPr>
          <w:rFonts w:ascii="Times New Roman" w:hAnsi="Times New Roman"/>
          <w:b/>
          <w:sz w:val="20"/>
          <w:szCs w:val="20"/>
          <w:lang w:eastAsia="ar-SA"/>
        </w:rPr>
        <w:t>2015</w:t>
      </w:r>
      <w:r w:rsidR="00743461">
        <w:rPr>
          <w:rFonts w:ascii="Times New Roman" w:hAnsi="Times New Roman"/>
          <w:b/>
          <w:sz w:val="20"/>
          <w:szCs w:val="20"/>
          <w:lang w:eastAsia="ar-SA"/>
        </w:rPr>
        <w:t xml:space="preserve"> 10:0</w:t>
      </w:r>
      <w:r w:rsidRPr="00743461">
        <w:rPr>
          <w:rFonts w:ascii="Times New Roman" w:hAnsi="Times New Roman"/>
          <w:b/>
          <w:sz w:val="20"/>
          <w:szCs w:val="20"/>
          <w:lang w:eastAsia="ar-SA"/>
        </w:rPr>
        <w:t>0 hod.</w:t>
      </w:r>
    </w:p>
    <w:p w:rsidR="00833A71" w:rsidRDefault="00BD1501" w:rsidP="0046049B">
      <w:pPr>
        <w:pStyle w:val="Nadpis1"/>
        <w:spacing w:before="120"/>
        <w:jc w:val="both"/>
        <w:outlineLvl w:val="0"/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Nabídka včetně požadovaných dokladů, příp. prohlášení musí být do uvedené doby doručeny na podatelnu Městského úřadu Pardubice VI, Kostnická 865, 530</w:t>
      </w:r>
      <w:r w:rsidR="004E7C54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 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06 Pardubice, a to v řádně uzavřené obálce</w:t>
      </w:r>
      <w:r w:rsidRPr="00BE2BBA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 </w:t>
      </w:r>
      <w:r w:rsidRPr="00D62973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označené názvem </w:t>
      </w:r>
      <w:r w:rsidR="00833A71" w:rsidRPr="00D62973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veřejné </w:t>
      </w:r>
      <w:r w:rsidRPr="00D62973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zakázky</w:t>
      </w:r>
      <w:r w:rsidR="00790FC8" w:rsidRPr="00D62973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 s uvedením výzvy neotvírat</w:t>
      </w:r>
      <w:r w:rsidR="00790FC8">
        <w:rPr>
          <w:rFonts w:ascii="Times New Roman" w:hAnsi="Times New Roman" w:cs="Times New Roman"/>
          <w:color w:val="auto"/>
          <w:sz w:val="20"/>
          <w:szCs w:val="20"/>
          <w:lang w:eastAsia="ar-SA"/>
        </w:rPr>
        <w:t>. Tedy</w:t>
      </w:r>
      <w:r w:rsidRPr="00BE2BBA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 „</w:t>
      </w:r>
      <w:r w:rsidR="00A701F8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>V</w:t>
      </w:r>
      <w:r w:rsidRPr="005802DA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 xml:space="preserve">eřejná zakázka malého rozsahu </w:t>
      </w:r>
      <w:r w:rsidR="004451FC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 xml:space="preserve">- </w:t>
      </w:r>
      <w:r w:rsidR="00833A71" w:rsidRPr="00833A71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>Údržba komunikací na území MO Pardubice VI</w:t>
      </w:r>
      <w:r w:rsidR="00C70414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>“ „Neotvírat“.</w:t>
      </w:r>
    </w:p>
    <w:p w:rsidR="00BD1501" w:rsidRDefault="00BD1501" w:rsidP="0046049B">
      <w:pPr>
        <w:pStyle w:val="Nadpis1"/>
        <w:spacing w:before="120"/>
        <w:jc w:val="both"/>
        <w:outlineLvl w:val="0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  <w:r w:rsidRPr="005802D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Na obálce musí být dále uvedena adresa pro další komunikaci</w:t>
      </w:r>
      <w:r w:rsidR="00BE2BBA" w:rsidRPr="005802D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 </w:t>
      </w:r>
      <w:r w:rsidR="00BE2BBA" w:rsidRPr="00833A71">
        <w:rPr>
          <w:rFonts w:ascii="Times New Roman" w:hAnsi="Times New Roman" w:cs="Times New Roman"/>
          <w:color w:val="auto"/>
          <w:sz w:val="20"/>
          <w:szCs w:val="20"/>
          <w:lang w:eastAsia="ar-SA"/>
        </w:rPr>
        <w:t>včetně IČ</w:t>
      </w:r>
      <w:r w:rsidRPr="005802D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10. Otevírání obálek s nabídkami</w:t>
      </w:r>
    </w:p>
    <w:p w:rsidR="00BD1501" w:rsidRDefault="00BD1501" w:rsidP="0046049B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 xml:space="preserve">Obálky s nabídkami budou otevírány dne </w:t>
      </w:r>
      <w:proofErr w:type="gramStart"/>
      <w:r w:rsidR="00743461" w:rsidRPr="00743461">
        <w:rPr>
          <w:rFonts w:ascii="Times New Roman" w:hAnsi="Times New Roman"/>
          <w:b/>
          <w:sz w:val="20"/>
          <w:szCs w:val="20"/>
          <w:lang w:eastAsia="ar-SA"/>
        </w:rPr>
        <w:t>17</w:t>
      </w:r>
      <w:r w:rsidRPr="00743461">
        <w:rPr>
          <w:rFonts w:ascii="Times New Roman" w:hAnsi="Times New Roman"/>
          <w:b/>
          <w:sz w:val="20"/>
          <w:szCs w:val="20"/>
          <w:lang w:eastAsia="ar-SA"/>
        </w:rPr>
        <w:t>.</w:t>
      </w:r>
      <w:r w:rsidR="00C70414" w:rsidRPr="00743461">
        <w:rPr>
          <w:rFonts w:ascii="Times New Roman" w:hAnsi="Times New Roman"/>
          <w:b/>
          <w:sz w:val="20"/>
          <w:szCs w:val="20"/>
          <w:lang w:eastAsia="ar-SA"/>
        </w:rPr>
        <w:t>12</w:t>
      </w:r>
      <w:r w:rsidRPr="00743461">
        <w:rPr>
          <w:rFonts w:ascii="Times New Roman" w:hAnsi="Times New Roman"/>
          <w:b/>
          <w:sz w:val="20"/>
          <w:szCs w:val="20"/>
          <w:lang w:eastAsia="ar-SA"/>
        </w:rPr>
        <w:t>.201</w:t>
      </w:r>
      <w:r w:rsidR="00C70414" w:rsidRPr="00743461">
        <w:rPr>
          <w:rFonts w:ascii="Times New Roman" w:hAnsi="Times New Roman"/>
          <w:b/>
          <w:sz w:val="20"/>
          <w:szCs w:val="20"/>
          <w:lang w:eastAsia="ar-SA"/>
        </w:rPr>
        <w:t>5</w:t>
      </w:r>
      <w:proofErr w:type="gramEnd"/>
      <w:r w:rsidRPr="00743461">
        <w:rPr>
          <w:rFonts w:ascii="Times New Roman" w:hAnsi="Times New Roman"/>
          <w:b/>
          <w:sz w:val="20"/>
          <w:szCs w:val="20"/>
          <w:lang w:eastAsia="ar-SA"/>
        </w:rPr>
        <w:t xml:space="preserve"> v 1</w:t>
      </w:r>
      <w:r w:rsidR="00BE2BBA" w:rsidRPr="00743461">
        <w:rPr>
          <w:rFonts w:ascii="Times New Roman" w:hAnsi="Times New Roman"/>
          <w:b/>
          <w:sz w:val="20"/>
          <w:szCs w:val="20"/>
          <w:lang w:eastAsia="ar-SA"/>
        </w:rPr>
        <w:t>0</w:t>
      </w:r>
      <w:r w:rsidR="00743461" w:rsidRPr="00743461">
        <w:rPr>
          <w:rFonts w:ascii="Times New Roman" w:hAnsi="Times New Roman"/>
          <w:b/>
          <w:sz w:val="20"/>
          <w:szCs w:val="20"/>
          <w:lang w:eastAsia="ar-SA"/>
        </w:rPr>
        <w:t>:0</w:t>
      </w:r>
      <w:r w:rsidRPr="00743461">
        <w:rPr>
          <w:rFonts w:ascii="Times New Roman" w:hAnsi="Times New Roman"/>
          <w:b/>
          <w:sz w:val="20"/>
          <w:szCs w:val="20"/>
          <w:lang w:eastAsia="ar-SA"/>
        </w:rPr>
        <w:t>0 hod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v sídle zadavatele. </w:t>
      </w:r>
    </w:p>
    <w:p w:rsidR="00C70414" w:rsidRPr="00C70414" w:rsidRDefault="00C70414" w:rsidP="00C70414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0414">
        <w:rPr>
          <w:rFonts w:ascii="Times New Roman" w:hAnsi="Times New Roman"/>
          <w:sz w:val="20"/>
          <w:szCs w:val="20"/>
          <w:lang w:eastAsia="ar-SA"/>
        </w:rPr>
        <w:t>Nabídky budou otevírány hodnotící komisí, která plní i funkci komise pro otevírání obálek a komise pro posouzení kvalifikace.</w:t>
      </w:r>
    </w:p>
    <w:p w:rsidR="00BE2BBA" w:rsidRDefault="00BE2BBA" w:rsidP="0046049B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Otevírání obálek se mají právo zúčastnit uchazeči, jejichž nabídky byly zadavateli doručeny ve lhůtě pro podání nabídky, případně další osoby, o nichž tak stanoví zadavatel.</w:t>
      </w:r>
    </w:p>
    <w:p w:rsidR="00BE2BBA" w:rsidRPr="00F02F3C" w:rsidRDefault="00BE2BBA" w:rsidP="0046049B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Při otevírání nabídek sdělí komise přítomným uchazečům informace o nabídkových cenách.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11. Hodnocení nabídek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>Nabídky budou hodnoceny</w:t>
      </w:r>
      <w:r w:rsidR="00833A7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43461" w:rsidRPr="00743461">
        <w:rPr>
          <w:rFonts w:ascii="Times New Roman" w:hAnsi="Times New Roman"/>
          <w:sz w:val="20"/>
          <w:szCs w:val="20"/>
        </w:rPr>
        <w:t>17</w:t>
      </w:r>
      <w:r w:rsidR="00C70414" w:rsidRPr="00743461">
        <w:rPr>
          <w:rFonts w:ascii="Times New Roman" w:hAnsi="Times New Roman"/>
          <w:sz w:val="20"/>
          <w:szCs w:val="20"/>
        </w:rPr>
        <w:t>.1</w:t>
      </w:r>
      <w:r w:rsidR="00BB17DF" w:rsidRPr="00743461">
        <w:rPr>
          <w:rFonts w:ascii="Times New Roman" w:hAnsi="Times New Roman"/>
          <w:sz w:val="20"/>
          <w:szCs w:val="20"/>
        </w:rPr>
        <w:t>2</w:t>
      </w:r>
      <w:r w:rsidRPr="00743461">
        <w:rPr>
          <w:rFonts w:ascii="Times New Roman" w:hAnsi="Times New Roman"/>
          <w:sz w:val="20"/>
          <w:szCs w:val="20"/>
        </w:rPr>
        <w:t>.201</w:t>
      </w:r>
      <w:r w:rsidR="00743461" w:rsidRPr="00743461">
        <w:rPr>
          <w:rFonts w:ascii="Times New Roman" w:hAnsi="Times New Roman"/>
          <w:sz w:val="20"/>
          <w:szCs w:val="20"/>
        </w:rPr>
        <w:t>5</w:t>
      </w:r>
      <w:proofErr w:type="gramEnd"/>
      <w:r w:rsidRPr="00253E2F">
        <w:rPr>
          <w:rFonts w:ascii="Times New Roman" w:hAnsi="Times New Roman"/>
          <w:sz w:val="20"/>
          <w:szCs w:val="20"/>
        </w:rPr>
        <w:t xml:space="preserve"> v sídle zadavatele.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 xml:space="preserve">Hodnotící komise bude </w:t>
      </w:r>
      <w:r w:rsidR="001141D6">
        <w:rPr>
          <w:rFonts w:ascii="Times New Roman" w:hAnsi="Times New Roman"/>
          <w:sz w:val="20"/>
          <w:szCs w:val="20"/>
        </w:rPr>
        <w:t>tříčlenná</w:t>
      </w:r>
      <w:r w:rsidRPr="00253E2F">
        <w:rPr>
          <w:rFonts w:ascii="Times New Roman" w:hAnsi="Times New Roman"/>
          <w:sz w:val="20"/>
          <w:szCs w:val="20"/>
        </w:rPr>
        <w:t>.</w:t>
      </w:r>
    </w:p>
    <w:p w:rsidR="001141D6" w:rsidRDefault="001141D6" w:rsidP="001141D6">
      <w:pPr>
        <w:jc w:val="both"/>
        <w:rPr>
          <w:rFonts w:ascii="Times New Roman" w:hAnsi="Times New Roman"/>
          <w:sz w:val="20"/>
          <w:szCs w:val="20"/>
        </w:rPr>
      </w:pPr>
      <w:r w:rsidRPr="00F44335">
        <w:rPr>
          <w:rFonts w:ascii="Times New Roman" w:hAnsi="Times New Roman"/>
          <w:sz w:val="20"/>
          <w:szCs w:val="20"/>
        </w:rPr>
        <w:t xml:space="preserve">Členové hodnotící komise budou: </w:t>
      </w:r>
      <w:r w:rsidR="00D62973">
        <w:rPr>
          <w:rFonts w:ascii="Times New Roman" w:hAnsi="Times New Roman"/>
          <w:sz w:val="20"/>
          <w:szCs w:val="20"/>
        </w:rPr>
        <w:t>Petr Králíček, starosta, Ing. Aleš Herák, vedoucí odboru, Ing. Silvie Pařízková, vedoucí oddělení.</w:t>
      </w:r>
    </w:p>
    <w:p w:rsidR="001141D6" w:rsidRDefault="001141D6" w:rsidP="001141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Případnými náhradníky jsou</w:t>
      </w:r>
      <w:r w:rsidR="00D629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D62973">
        <w:rPr>
          <w:rFonts w:ascii="Times New Roman" w:hAnsi="Times New Roman"/>
          <w:sz w:val="20"/>
          <w:szCs w:val="20"/>
        </w:rPr>
        <w:t xml:space="preserve">Bc. Petra Kubíková, </w:t>
      </w:r>
      <w:proofErr w:type="spellStart"/>
      <w:r w:rsidR="00D62973">
        <w:rPr>
          <w:rFonts w:ascii="Times New Roman" w:hAnsi="Times New Roman"/>
          <w:sz w:val="20"/>
          <w:szCs w:val="20"/>
        </w:rPr>
        <w:t>DiS</w:t>
      </w:r>
      <w:proofErr w:type="spellEnd"/>
      <w:r w:rsidR="00D62973">
        <w:rPr>
          <w:rFonts w:ascii="Times New Roman" w:hAnsi="Times New Roman"/>
          <w:sz w:val="20"/>
          <w:szCs w:val="20"/>
        </w:rPr>
        <w:t>., referentka OVVIDŽP a Ing. Tomáš Jílek, referent OVVIDŽP.</w:t>
      </w:r>
      <w:r w:rsidR="007849E9">
        <w:rPr>
          <w:rFonts w:ascii="Times New Roman" w:hAnsi="Times New Roman"/>
          <w:sz w:val="20"/>
          <w:szCs w:val="20"/>
        </w:rPr>
        <w:t xml:space="preserve"> </w:t>
      </w:r>
    </w:p>
    <w:p w:rsidR="00BE2BBA" w:rsidRDefault="00BE2BBA" w:rsidP="0046049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44335">
        <w:rPr>
          <w:rFonts w:ascii="Times New Roman" w:hAnsi="Times New Roman"/>
          <w:sz w:val="20"/>
          <w:szCs w:val="20"/>
        </w:rPr>
        <w:t>Hodnotící komise bude nabídky hodnotit podle těchto kritérií:</w:t>
      </w:r>
    </w:p>
    <w:p w:rsidR="00D62973" w:rsidRPr="00987C0B" w:rsidRDefault="00D62973" w:rsidP="0046049B">
      <w:pPr>
        <w:pStyle w:val="Nadpis1"/>
        <w:numPr>
          <w:ilvl w:val="0"/>
          <w:numId w:val="19"/>
        </w:numPr>
        <w:spacing w:before="0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215218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 xml:space="preserve">Celková </w:t>
      </w:r>
      <w:r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cena (dle tabulky č. 2 z přílohy č. 1) s váhou 100 %</w:t>
      </w:r>
    </w:p>
    <w:p w:rsidR="00D62973" w:rsidRPr="00D62973" w:rsidRDefault="00D62973" w:rsidP="00D6297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62973">
        <w:rPr>
          <w:rFonts w:ascii="Times New Roman" w:hAnsi="Times New Roman"/>
          <w:sz w:val="20"/>
          <w:szCs w:val="20"/>
        </w:rPr>
        <w:t>Při hodnocení bude pro plátce daně z přidané hodnoty rozhodovat cena bez daně z přidané hodnoty, pro neplátce cena s daní z přidané hodnoty.</w:t>
      </w:r>
    </w:p>
    <w:p w:rsidR="00BE2BBA" w:rsidRDefault="00BE2BBA" w:rsidP="0046049B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Hodnocení nabídek je neveřejné.</w:t>
      </w:r>
    </w:p>
    <w:p w:rsidR="00987C0B" w:rsidRDefault="00987C0B" w:rsidP="0046049B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253E2F">
        <w:rPr>
          <w:rFonts w:ascii="Times New Roman" w:hAnsi="Times New Roman" w:cs="Times New Roman"/>
          <w:szCs w:val="24"/>
        </w:rPr>
        <w:lastRenderedPageBreak/>
        <w:t>12. Obchodní a platební podmínky</w:t>
      </w:r>
    </w:p>
    <w:p w:rsidR="00803087" w:rsidRDefault="00BD1501" w:rsidP="0080308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Předmět veřejné zakázky </w:t>
      </w:r>
      <w:r w:rsidR="009E515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bude realizován na základě </w:t>
      </w:r>
      <w:r w:rsidR="00D62973">
        <w:rPr>
          <w:rFonts w:ascii="Times New Roman" w:hAnsi="Times New Roman" w:cs="Times New Roman"/>
          <w:b w:val="0"/>
          <w:color w:val="auto"/>
          <w:sz w:val="20"/>
          <w:szCs w:val="20"/>
        </w:rPr>
        <w:t>rámcové smlouvy</w:t>
      </w:r>
      <w:r w:rsidR="00BD02C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uzavřené 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podle </w:t>
      </w:r>
      <w:r w:rsidR="00D62973">
        <w:rPr>
          <w:rFonts w:ascii="Times New Roman" w:hAnsi="Times New Roman" w:cs="Times New Roman"/>
          <w:b w:val="0"/>
          <w:color w:val="auto"/>
          <w:sz w:val="20"/>
          <w:szCs w:val="20"/>
        </w:rPr>
        <w:t>o</w:t>
      </w:r>
      <w:r w:rsidR="004451F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bčanského 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zákoníku, mezi zadavatelem jako objednatelem a vybraným uchazečem jako </w:t>
      </w:r>
      <w:r w:rsidR="0069591F">
        <w:rPr>
          <w:rFonts w:ascii="Times New Roman" w:hAnsi="Times New Roman" w:cs="Times New Roman"/>
          <w:b w:val="0"/>
          <w:color w:val="auto"/>
          <w:sz w:val="20"/>
          <w:szCs w:val="20"/>
        </w:rPr>
        <w:t>zhotovitelem</w:t>
      </w:r>
      <w:r w:rsidR="00BD02C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 </w:t>
      </w:r>
      <w:r w:rsidR="004B7BD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Návrh </w:t>
      </w:r>
      <w:r w:rsidR="00AB22E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rámcové </w:t>
      </w:r>
      <w:r w:rsidR="004B7BDA">
        <w:rPr>
          <w:rFonts w:ascii="Times New Roman" w:hAnsi="Times New Roman" w:cs="Times New Roman"/>
          <w:b w:val="0"/>
          <w:color w:val="auto"/>
          <w:sz w:val="20"/>
          <w:szCs w:val="20"/>
        </w:rPr>
        <w:t>smlouvy je obsahem přílohy č. 3.</w:t>
      </w:r>
      <w:r w:rsidR="00AB22E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N</w:t>
      </w:r>
      <w:r w:rsidR="0078576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utnou přílohou smlouvy bude </w:t>
      </w:r>
      <w:proofErr w:type="spellStart"/>
      <w:r w:rsidR="00785764">
        <w:rPr>
          <w:rFonts w:ascii="Times New Roman" w:hAnsi="Times New Roman" w:cs="Times New Roman"/>
          <w:b w:val="0"/>
          <w:color w:val="auto"/>
          <w:sz w:val="20"/>
          <w:szCs w:val="20"/>
        </w:rPr>
        <w:t>naceněný</w:t>
      </w:r>
      <w:proofErr w:type="spellEnd"/>
      <w:r w:rsidR="0078576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seznam prací spojených s plněním předmětu veřejné zakázky.</w:t>
      </w:r>
    </w:p>
    <w:p w:rsidR="004B7BDA" w:rsidRDefault="004B7BDA" w:rsidP="0080308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Návrh smlouvy obsahuje všechny obchodní podmínky a uchazeči se od nich nebudou odchylovat. Uchazeči vyplní v návrhu smlouvy (příloha č. 3) pouze </w:t>
      </w:r>
      <w:r w:rsidRPr="00AB22EC">
        <w:rPr>
          <w:rFonts w:ascii="Times New Roman" w:hAnsi="Times New Roman" w:cs="Times New Roman"/>
          <w:b w:val="0"/>
          <w:color w:val="auto"/>
          <w:sz w:val="20"/>
          <w:szCs w:val="20"/>
        </w:rPr>
        <w:t>barevně zvýrazněné pole.</w:t>
      </w:r>
    </w:p>
    <w:p w:rsidR="004B7BDA" w:rsidRDefault="004B7BDA" w:rsidP="0080308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vyplněný a podepsaný návrh smlouvy.</w:t>
      </w:r>
    </w:p>
    <w:p w:rsidR="00803087" w:rsidRPr="00803087" w:rsidRDefault="00803087" w:rsidP="0080308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803087">
        <w:rPr>
          <w:rFonts w:ascii="Times New Roman" w:hAnsi="Times New Roman" w:cs="Times New Roman"/>
          <w:b w:val="0"/>
          <w:color w:val="auto"/>
          <w:sz w:val="20"/>
          <w:szCs w:val="20"/>
        </w:rPr>
        <w:t>Stavební práce uskutečněné v rámci této smlouvy budou objednatelem objednávány tímto postupem:</w:t>
      </w:r>
    </w:p>
    <w:p w:rsidR="00803087" w:rsidRPr="00803087" w:rsidRDefault="00803087" w:rsidP="00803087">
      <w:pPr>
        <w:pStyle w:val="Odstavecseseznamem"/>
        <w:numPr>
          <w:ilvl w:val="1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803087">
        <w:rPr>
          <w:rFonts w:ascii="Times New Roman" w:hAnsi="Times New Roman"/>
          <w:sz w:val="20"/>
          <w:szCs w:val="20"/>
        </w:rPr>
        <w:t xml:space="preserve">Drobnější práce objednatel přímo </w:t>
      </w:r>
      <w:r>
        <w:rPr>
          <w:rFonts w:ascii="Times New Roman" w:hAnsi="Times New Roman"/>
          <w:sz w:val="20"/>
          <w:szCs w:val="20"/>
        </w:rPr>
        <w:t xml:space="preserve">telefonicky nebo písemně </w:t>
      </w:r>
      <w:r w:rsidRPr="00803087">
        <w:rPr>
          <w:rFonts w:ascii="Times New Roman" w:hAnsi="Times New Roman"/>
          <w:sz w:val="20"/>
          <w:szCs w:val="20"/>
        </w:rPr>
        <w:t>objedná (vyzve dodavatele k plnění předmětu smlouvy),</w:t>
      </w:r>
    </w:p>
    <w:p w:rsidR="00803087" w:rsidRDefault="00803087" w:rsidP="00803087">
      <w:pPr>
        <w:pStyle w:val="Nadpis1"/>
        <w:numPr>
          <w:ilvl w:val="1"/>
          <w:numId w:val="15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803087">
        <w:rPr>
          <w:rFonts w:ascii="Times New Roman" w:hAnsi="Times New Roman" w:cs="Times New Roman"/>
          <w:b w:val="0"/>
          <w:color w:val="auto"/>
          <w:sz w:val="20"/>
          <w:szCs w:val="20"/>
        </w:rPr>
        <w:t>u náročnějších oprav vyzve objednatel do</w:t>
      </w:r>
      <w:r w:rsidR="00CA217A">
        <w:rPr>
          <w:rFonts w:ascii="Times New Roman" w:hAnsi="Times New Roman" w:cs="Times New Roman"/>
          <w:b w:val="0"/>
          <w:color w:val="auto"/>
          <w:sz w:val="20"/>
          <w:szCs w:val="20"/>
        </w:rPr>
        <w:t>davatele k zpracování nabídky,</w:t>
      </w:r>
    </w:p>
    <w:p w:rsidR="00803087" w:rsidRDefault="00803087" w:rsidP="00803087">
      <w:pPr>
        <w:pStyle w:val="Nadpis1"/>
        <w:numPr>
          <w:ilvl w:val="1"/>
          <w:numId w:val="15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 případě </w:t>
      </w:r>
      <w:r w:rsidR="0083653F">
        <w:rPr>
          <w:rFonts w:ascii="Times New Roman" w:hAnsi="Times New Roman" w:cs="Times New Roman"/>
          <w:b w:val="0"/>
          <w:color w:val="auto"/>
          <w:sz w:val="20"/>
          <w:szCs w:val="20"/>
        </w:rPr>
        <w:t>nepředvídatelné události budou práce objednány telefonicky.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13. Zrušení zadávacího řízení</w:t>
      </w:r>
    </w:p>
    <w:p w:rsidR="00BD1501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253E2F">
        <w:rPr>
          <w:rFonts w:ascii="Times New Roman" w:hAnsi="Times New Roman" w:cs="Times New Roman"/>
          <w:szCs w:val="24"/>
        </w:rPr>
        <w:t>14. Kontaktní osoby</w:t>
      </w:r>
    </w:p>
    <w:p w:rsidR="00790FC8" w:rsidRPr="00253E2F" w:rsidRDefault="00790FC8" w:rsidP="00790FC8">
      <w:pPr>
        <w:pStyle w:val="Nadpis1"/>
        <w:spacing w:before="0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>Bližší informace k této veřejné zakázce poskytn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ou: </w:t>
      </w:r>
      <w:r w:rsidRPr="00253E2F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Ing. </w:t>
      </w:r>
      <w:r w:rsidR="00AB22EC">
        <w:rPr>
          <w:rStyle w:val="ico2"/>
          <w:rFonts w:ascii="Times New Roman" w:hAnsi="Times New Roman"/>
          <w:b w:val="0"/>
          <w:color w:val="auto"/>
          <w:sz w:val="20"/>
          <w:szCs w:val="20"/>
        </w:rPr>
        <w:t>Silvie Pařízková</w:t>
      </w:r>
      <w:r w:rsidRPr="00253E2F">
        <w:rPr>
          <w:rStyle w:val="ico2"/>
          <w:rFonts w:ascii="Times New Roman" w:hAnsi="Times New Roman"/>
          <w:b w:val="0"/>
          <w:color w:val="auto"/>
          <w:sz w:val="20"/>
          <w:szCs w:val="20"/>
        </w:rPr>
        <w:t>, tel.: 466 301</w:t>
      </w:r>
      <w:r w:rsidR="00A701F8">
        <w:rPr>
          <w:rStyle w:val="ico2"/>
          <w:rFonts w:ascii="Times New Roman" w:hAnsi="Times New Roman"/>
          <w:b w:val="0"/>
          <w:color w:val="auto"/>
          <w:sz w:val="20"/>
          <w:szCs w:val="20"/>
        </w:rPr>
        <w:t> </w:t>
      </w:r>
      <w:r w:rsidR="00AB22EC">
        <w:rPr>
          <w:rStyle w:val="ico2"/>
          <w:rFonts w:ascii="Times New Roman" w:hAnsi="Times New Roman"/>
          <w:b w:val="0"/>
          <w:color w:val="auto"/>
          <w:sz w:val="20"/>
          <w:szCs w:val="20"/>
        </w:rPr>
        <w:t>167</w:t>
      </w:r>
      <w:r w:rsidR="00A701F8">
        <w:rPr>
          <w:rStyle w:val="ico2"/>
          <w:rFonts w:ascii="Times New Roman" w:hAnsi="Times New Roman"/>
          <w:b w:val="0"/>
          <w:color w:val="auto"/>
          <w:sz w:val="20"/>
          <w:szCs w:val="20"/>
        </w:rPr>
        <w:t>,</w:t>
      </w:r>
    </w:p>
    <w:p w:rsidR="00790FC8" w:rsidRPr="00253E2F" w:rsidRDefault="00790FC8" w:rsidP="00790FC8">
      <w:pPr>
        <w:pStyle w:val="Nadpis1"/>
        <w:spacing w:before="0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253E2F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e-mail: </w:t>
      </w:r>
      <w:hyperlink r:id="rId9" w:history="1">
        <w:r w:rsidR="00AB22EC" w:rsidRPr="00212EF6">
          <w:rPr>
            <w:rStyle w:val="Hypertextovodkaz"/>
            <w:rFonts w:ascii="Times New Roman" w:hAnsi="Times New Roman"/>
            <w:sz w:val="20"/>
            <w:szCs w:val="20"/>
          </w:rPr>
          <w:t>silvie.parizkova@umo6.mmp.cz</w:t>
        </w:r>
      </w:hyperlink>
    </w:p>
    <w:p w:rsidR="00BD1501" w:rsidRPr="00253E2F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253E2F">
        <w:rPr>
          <w:rFonts w:ascii="Times New Roman" w:hAnsi="Times New Roman" w:cs="Times New Roman"/>
          <w:szCs w:val="24"/>
        </w:rPr>
        <w:t>15. Jiné informace důležité pro podání nabídek</w:t>
      </w:r>
    </w:p>
    <w:p w:rsidR="000B7A48" w:rsidRDefault="00E041B9" w:rsidP="0046049B">
      <w:pPr>
        <w:widowControl w:val="0"/>
        <w:autoSpaceDE w:val="0"/>
        <w:spacing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Zadavatel si vyhrazuje možnost změny, popř. upravení podmínek v zadávací dokumentaci. Případné změny budou uveřejněny na profilu zadavatele jako dodatečné informace. </w:t>
      </w:r>
      <w:r w:rsidRPr="00E041B9">
        <w:rPr>
          <w:rFonts w:ascii="Times New Roman" w:hAnsi="Times New Roman"/>
          <w:b/>
          <w:sz w:val="20"/>
        </w:rPr>
        <w:t>Dodatečné informace budou uveřejňovány pouze výše zmíněným způsobem – oslovení uchazeči nebudou o dodatečných informacích informováni dopisem ani datovou zprávou.</w:t>
      </w:r>
    </w:p>
    <w:p w:rsidR="00AB22EC" w:rsidRPr="00AB22EC" w:rsidRDefault="00AB22EC" w:rsidP="00AB22EC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Zadavatel nepřipouští variantní nabídky.</w:t>
      </w:r>
    </w:p>
    <w:p w:rsidR="00BD1501" w:rsidRPr="00253E2F" w:rsidRDefault="00BD1501" w:rsidP="0046049B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>Dodavate</w:t>
      </w:r>
      <w:r w:rsidR="00E041B9">
        <w:rPr>
          <w:rFonts w:ascii="Times New Roman" w:hAnsi="Times New Roman"/>
          <w:sz w:val="20"/>
          <w:szCs w:val="20"/>
          <w:lang w:eastAsia="ar-SA"/>
        </w:rPr>
        <w:t xml:space="preserve">l je vázán svou nabídkou do </w:t>
      </w:r>
      <w:proofErr w:type="gramStart"/>
      <w:r w:rsidR="00E041B9">
        <w:rPr>
          <w:rFonts w:ascii="Times New Roman" w:hAnsi="Times New Roman"/>
          <w:sz w:val="20"/>
          <w:szCs w:val="20"/>
          <w:lang w:eastAsia="ar-SA"/>
        </w:rPr>
        <w:t>29.0</w:t>
      </w:r>
      <w:r w:rsidRPr="00253E2F">
        <w:rPr>
          <w:rFonts w:ascii="Times New Roman" w:hAnsi="Times New Roman"/>
          <w:sz w:val="20"/>
          <w:szCs w:val="20"/>
          <w:lang w:eastAsia="ar-SA"/>
        </w:rPr>
        <w:t>2.201</w:t>
      </w:r>
      <w:r w:rsidR="00E041B9">
        <w:rPr>
          <w:rFonts w:ascii="Times New Roman" w:hAnsi="Times New Roman"/>
          <w:sz w:val="20"/>
          <w:szCs w:val="20"/>
          <w:lang w:eastAsia="ar-SA"/>
        </w:rPr>
        <w:t>5</w:t>
      </w:r>
      <w:proofErr w:type="gramEnd"/>
      <w:r w:rsidRPr="00253E2F">
        <w:rPr>
          <w:rFonts w:ascii="Times New Roman" w:hAnsi="Times New Roman"/>
          <w:sz w:val="20"/>
          <w:szCs w:val="20"/>
          <w:lang w:eastAsia="ar-SA"/>
        </w:rPr>
        <w:t>.</w:t>
      </w:r>
    </w:p>
    <w:p w:rsidR="000855F8" w:rsidRDefault="00BD1501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</w:rPr>
      </w:pPr>
      <w:r w:rsidRPr="00253E2F">
        <w:rPr>
          <w:rFonts w:ascii="Times New Roman" w:hAnsi="Times New Roman"/>
          <w:sz w:val="20"/>
        </w:rPr>
        <w:t>Zadavatel si vyhrazuje právo před rozhodnutím o vítězné nabídce ověřit informace</w:t>
      </w:r>
      <w:r w:rsidR="000855F8">
        <w:rPr>
          <w:rFonts w:ascii="Times New Roman" w:hAnsi="Times New Roman"/>
          <w:sz w:val="20"/>
        </w:rPr>
        <w:t xml:space="preserve"> uváděné dodavat</w:t>
      </w:r>
      <w:r w:rsidR="0030439D">
        <w:rPr>
          <w:rFonts w:ascii="Times New Roman" w:hAnsi="Times New Roman"/>
          <w:sz w:val="20"/>
        </w:rPr>
        <w:t>elem v </w:t>
      </w:r>
      <w:r w:rsidR="000855F8">
        <w:rPr>
          <w:rFonts w:ascii="Times New Roman" w:hAnsi="Times New Roman"/>
          <w:sz w:val="20"/>
        </w:rPr>
        <w:t>nabídce.</w:t>
      </w:r>
    </w:p>
    <w:p w:rsidR="00AB22EC" w:rsidRDefault="00AB22EC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Zadavatel si vyhrazuje právo požádat o doplňující informace či vysvětlení k podané nabídce.</w:t>
      </w:r>
    </w:p>
    <w:p w:rsidR="00AB22EC" w:rsidRPr="00AB22EC" w:rsidRDefault="00AB22EC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Zadavatel si vyhrazuje právo požádat uchazeče o doložení dalších informací či dokladů prokazující splnění kvalifikace.</w:t>
      </w:r>
    </w:p>
    <w:p w:rsidR="00BD1501" w:rsidRPr="009E4CD3" w:rsidRDefault="00BD1501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</w:rPr>
      </w:pPr>
      <w:r w:rsidRPr="009E4CD3">
        <w:rPr>
          <w:rFonts w:ascii="Times New Roman" w:hAnsi="Times New Roman"/>
          <w:sz w:val="20"/>
        </w:rPr>
        <w:t>Zadavatel si vyhrazuje právo nevybrat žádnou z předložených nabídek, případně následně neuzavřít smlouvu, pokud by nedošlo k dohodě na všech smluvních podmínkách. Zadavatel v tomto případě osloví uchazeče, který se umístil jako další v pořadí.</w:t>
      </w:r>
    </w:p>
    <w:p w:rsidR="00AB22EC" w:rsidRPr="00AB22EC" w:rsidRDefault="00AB22EC" w:rsidP="00AB22EC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Zadavatel hodlá uzavřít rámcovou smlouvu na provádění údržby komunikací pouze s jedním uchazečem. </w:t>
      </w:r>
    </w:p>
    <w:p w:rsidR="000855F8" w:rsidRPr="00673594" w:rsidRDefault="000855F8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673594">
        <w:rPr>
          <w:rFonts w:ascii="Times New Roman" w:hAnsi="Times New Roman"/>
          <w:bCs/>
          <w:sz w:val="20"/>
          <w:szCs w:val="20"/>
        </w:rPr>
        <w:t xml:space="preserve">Zadavatel si vyhrazuje právo upravit předložený návrh smlouvy dle právních a obchodních zvyklostí zadavatele. </w:t>
      </w:r>
    </w:p>
    <w:p w:rsidR="000855F8" w:rsidRDefault="000855F8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</w:rPr>
      </w:pPr>
      <w:r w:rsidRPr="000B5E74">
        <w:rPr>
          <w:rFonts w:ascii="Times New Roman" w:hAnsi="Times New Roman"/>
          <w:sz w:val="20"/>
        </w:rPr>
        <w:t xml:space="preserve">Zadavatel si vyhrazuje právo zrušit celé výběrové řízení až do okamžiku uzavření smlouvy. </w:t>
      </w:r>
    </w:p>
    <w:p w:rsidR="00AB22EC" w:rsidRPr="00AB22EC" w:rsidRDefault="00AB22EC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b/>
          <w:sz w:val="20"/>
        </w:rPr>
      </w:pPr>
      <w:r w:rsidRPr="00AB22EC">
        <w:rPr>
          <w:rFonts w:ascii="Times New Roman" w:hAnsi="Times New Roman"/>
          <w:b/>
          <w:sz w:val="20"/>
        </w:rPr>
        <w:lastRenderedPageBreak/>
        <w:t>Zadavatel si vyhrazuje možnost uveřejnit oznámení o výběru nejvhodnější nabídky pouze na profilu zadavatele.</w:t>
      </w:r>
    </w:p>
    <w:p w:rsidR="00AB22EC" w:rsidRPr="00AB22EC" w:rsidRDefault="00AB22EC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b/>
          <w:sz w:val="20"/>
        </w:rPr>
      </w:pPr>
      <w:r w:rsidRPr="00AB22EC">
        <w:rPr>
          <w:rFonts w:ascii="Times New Roman" w:hAnsi="Times New Roman"/>
          <w:b/>
          <w:sz w:val="20"/>
        </w:rPr>
        <w:t>Zadavatel si vyhrazuje možnost uveřejnit rozhodnutí o vyloučení uchazeče pouze na profilu zadavatele.</w:t>
      </w:r>
    </w:p>
    <w:p w:rsidR="000855F8" w:rsidRDefault="000855F8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</w:rPr>
      </w:pPr>
      <w:r w:rsidRPr="00AB22EC">
        <w:rPr>
          <w:rFonts w:ascii="Times New Roman" w:hAnsi="Times New Roman"/>
          <w:sz w:val="20"/>
        </w:rPr>
        <w:t>Dodavatel předložením nabídky prohlašuje, že je plně seznámen s rozsahem prací a obsahe</w:t>
      </w:r>
      <w:r w:rsidR="0046049B" w:rsidRPr="00AB22EC">
        <w:rPr>
          <w:rFonts w:ascii="Times New Roman" w:hAnsi="Times New Roman"/>
          <w:sz w:val="20"/>
        </w:rPr>
        <w:t>m jednotlivých položek z příloh</w:t>
      </w:r>
      <w:r w:rsidR="004451FC" w:rsidRPr="00AB22EC">
        <w:rPr>
          <w:rFonts w:ascii="Times New Roman" w:hAnsi="Times New Roman"/>
          <w:sz w:val="20"/>
        </w:rPr>
        <w:t>y</w:t>
      </w:r>
      <w:r w:rsidRPr="00AB22EC">
        <w:rPr>
          <w:rFonts w:ascii="Times New Roman" w:hAnsi="Times New Roman"/>
          <w:sz w:val="20"/>
        </w:rPr>
        <w:t xml:space="preserve"> č. 1</w:t>
      </w:r>
      <w:r w:rsidR="005A2AB1" w:rsidRPr="00AB22EC">
        <w:rPr>
          <w:rFonts w:ascii="Times New Roman" w:hAnsi="Times New Roman"/>
          <w:sz w:val="20"/>
        </w:rPr>
        <w:t xml:space="preserve"> </w:t>
      </w:r>
      <w:r w:rsidRPr="00AB22EC">
        <w:rPr>
          <w:rFonts w:ascii="Times New Roman" w:hAnsi="Times New Roman"/>
          <w:sz w:val="20"/>
        </w:rPr>
        <w:t>a s tímto souhlasí.</w:t>
      </w:r>
    </w:p>
    <w:p w:rsidR="00AB22EC" w:rsidRPr="00AB22EC" w:rsidRDefault="00AB22EC" w:rsidP="0046049B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</w:rPr>
      </w:pPr>
    </w:p>
    <w:p w:rsidR="00BD1501" w:rsidRDefault="00BD1501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>V Pardubicích dne</w:t>
      </w:r>
      <w:r w:rsidR="004604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gramStart"/>
      <w:r w:rsidR="00743461" w:rsidRPr="00743461">
        <w:rPr>
          <w:rFonts w:ascii="Times New Roman" w:hAnsi="Times New Roman" w:cs="Times New Roman"/>
          <w:b w:val="0"/>
          <w:color w:val="auto"/>
          <w:sz w:val="20"/>
          <w:szCs w:val="20"/>
        </w:rPr>
        <w:t>23</w:t>
      </w:r>
      <w:r w:rsidR="00E041B9" w:rsidRPr="00743461">
        <w:rPr>
          <w:rFonts w:ascii="Times New Roman" w:hAnsi="Times New Roman" w:cs="Times New Roman"/>
          <w:b w:val="0"/>
          <w:color w:val="auto"/>
          <w:sz w:val="20"/>
          <w:szCs w:val="20"/>
        </w:rPr>
        <w:t>.11</w:t>
      </w:r>
      <w:r w:rsidRPr="00743461">
        <w:rPr>
          <w:rFonts w:ascii="Times New Roman" w:hAnsi="Times New Roman" w:cs="Times New Roman"/>
          <w:b w:val="0"/>
          <w:color w:val="auto"/>
          <w:sz w:val="20"/>
          <w:szCs w:val="20"/>
        </w:rPr>
        <w:t>.201</w:t>
      </w:r>
      <w:r w:rsidR="00E041B9" w:rsidRPr="00743461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  <w:bookmarkStart w:id="0" w:name="_GoBack"/>
      <w:bookmarkEnd w:id="0"/>
      <w:proofErr w:type="gramEnd"/>
    </w:p>
    <w:p w:rsidR="007A5BB3" w:rsidRDefault="007A5BB3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A5BB3" w:rsidRDefault="007A5BB3" w:rsidP="0046049B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BD1501" w:rsidRPr="00253E2F" w:rsidRDefault="00E041B9" w:rsidP="00C1770B">
      <w:pPr>
        <w:ind w:left="4248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…….…………………………………</w:t>
      </w:r>
      <w:r w:rsidR="00BD1501" w:rsidRPr="00253E2F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p w:rsidR="00BD1501" w:rsidRPr="00253E2F" w:rsidRDefault="00BD1501" w:rsidP="00C1770B">
      <w:pPr>
        <w:spacing w:after="0"/>
        <w:ind w:left="4956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 xml:space="preserve">                       </w:t>
      </w:r>
      <w:r w:rsidR="00090ECB">
        <w:rPr>
          <w:rFonts w:ascii="Times New Roman" w:hAnsi="Times New Roman"/>
          <w:sz w:val="20"/>
          <w:szCs w:val="20"/>
        </w:rPr>
        <w:t xml:space="preserve"> </w:t>
      </w:r>
      <w:r w:rsidR="00A131DB">
        <w:rPr>
          <w:rFonts w:ascii="Times New Roman" w:hAnsi="Times New Roman"/>
          <w:sz w:val="20"/>
          <w:szCs w:val="20"/>
        </w:rPr>
        <w:t xml:space="preserve">  </w:t>
      </w:r>
      <w:r w:rsidR="00090ECB">
        <w:rPr>
          <w:rFonts w:ascii="Times New Roman" w:hAnsi="Times New Roman"/>
          <w:sz w:val="20"/>
          <w:szCs w:val="20"/>
        </w:rPr>
        <w:t xml:space="preserve">   </w:t>
      </w:r>
      <w:r w:rsidRPr="00253E2F">
        <w:rPr>
          <w:rFonts w:ascii="Times New Roman" w:hAnsi="Times New Roman"/>
          <w:sz w:val="20"/>
          <w:szCs w:val="20"/>
        </w:rPr>
        <w:t xml:space="preserve">Petr Králíček </w:t>
      </w:r>
    </w:p>
    <w:p w:rsidR="00BD1501" w:rsidRPr="00253E2F" w:rsidRDefault="00BD1501" w:rsidP="00C1770B">
      <w:pPr>
        <w:spacing w:after="0"/>
        <w:ind w:left="4956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 xml:space="preserve">            </w:t>
      </w:r>
      <w:r w:rsidR="00E041B9">
        <w:rPr>
          <w:rFonts w:ascii="Times New Roman" w:hAnsi="Times New Roman"/>
          <w:sz w:val="20"/>
          <w:szCs w:val="20"/>
        </w:rPr>
        <w:t xml:space="preserve"> </w:t>
      </w:r>
      <w:r w:rsidRPr="00253E2F">
        <w:rPr>
          <w:rFonts w:ascii="Times New Roman" w:hAnsi="Times New Roman"/>
          <w:sz w:val="20"/>
          <w:szCs w:val="20"/>
        </w:rPr>
        <w:t xml:space="preserve">  </w:t>
      </w:r>
      <w:r w:rsidR="00090ECB">
        <w:rPr>
          <w:rFonts w:ascii="Times New Roman" w:hAnsi="Times New Roman"/>
          <w:sz w:val="20"/>
          <w:szCs w:val="20"/>
        </w:rPr>
        <w:t xml:space="preserve">   </w:t>
      </w:r>
      <w:r w:rsidRPr="00253E2F">
        <w:rPr>
          <w:rFonts w:ascii="Times New Roman" w:hAnsi="Times New Roman"/>
          <w:sz w:val="20"/>
          <w:szCs w:val="20"/>
        </w:rPr>
        <w:t>starosta MO Pardubice VI</w:t>
      </w:r>
    </w:p>
    <w:p w:rsidR="00BD1501" w:rsidRDefault="00BD1501" w:rsidP="00C177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E515F" w:rsidRPr="00253E2F" w:rsidRDefault="009E515F" w:rsidP="00C177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855F8" w:rsidRDefault="00E041B9" w:rsidP="00C1770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0855F8">
        <w:rPr>
          <w:rFonts w:ascii="Times New Roman" w:hAnsi="Times New Roman"/>
          <w:sz w:val="20"/>
          <w:szCs w:val="20"/>
        </w:rPr>
        <w:t>eznam příloh:</w:t>
      </w:r>
      <w:r w:rsidR="000855F8">
        <w:rPr>
          <w:rFonts w:ascii="Times New Roman" w:hAnsi="Times New Roman"/>
          <w:sz w:val="20"/>
          <w:szCs w:val="20"/>
        </w:rPr>
        <w:tab/>
      </w:r>
      <w:r w:rsidR="00BD1501" w:rsidRPr="00253E2F">
        <w:rPr>
          <w:rFonts w:ascii="Times New Roman" w:hAnsi="Times New Roman"/>
          <w:sz w:val="20"/>
          <w:szCs w:val="20"/>
        </w:rPr>
        <w:t xml:space="preserve">Příloha č. 1 – </w:t>
      </w:r>
      <w:r>
        <w:rPr>
          <w:rFonts w:ascii="Times New Roman" w:hAnsi="Times New Roman"/>
          <w:sz w:val="20"/>
          <w:szCs w:val="20"/>
        </w:rPr>
        <w:t xml:space="preserve">Tabulka položek k </w:t>
      </w:r>
      <w:proofErr w:type="spellStart"/>
      <w:r>
        <w:rPr>
          <w:rFonts w:ascii="Times New Roman" w:hAnsi="Times New Roman"/>
          <w:sz w:val="20"/>
          <w:szCs w:val="20"/>
        </w:rPr>
        <w:t>nacenění</w:t>
      </w:r>
      <w:proofErr w:type="spellEnd"/>
    </w:p>
    <w:p w:rsidR="00BD1501" w:rsidRDefault="00BD1501" w:rsidP="000855F8">
      <w:pPr>
        <w:spacing w:after="0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</w:rPr>
        <w:t xml:space="preserve">Příloha č. 2 – </w:t>
      </w:r>
      <w:r w:rsidR="00E041B9">
        <w:rPr>
          <w:rFonts w:ascii="Times New Roman" w:hAnsi="Times New Roman"/>
          <w:sz w:val="20"/>
          <w:szCs w:val="20"/>
        </w:rPr>
        <w:t>Čestná prohlášení</w:t>
      </w:r>
    </w:p>
    <w:p w:rsidR="009E515F" w:rsidRDefault="009E515F" w:rsidP="009E515F">
      <w:pPr>
        <w:spacing w:after="0"/>
        <w:ind w:left="70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 </w:t>
      </w:r>
      <w:r w:rsidR="005A36D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– </w:t>
      </w:r>
      <w:r w:rsidR="00E041B9">
        <w:rPr>
          <w:rFonts w:ascii="Times New Roman" w:hAnsi="Times New Roman"/>
          <w:sz w:val="20"/>
          <w:szCs w:val="20"/>
        </w:rPr>
        <w:t>Návrh rámcové smlouvy</w:t>
      </w:r>
      <w:r w:rsidR="00D600AF">
        <w:rPr>
          <w:rFonts w:ascii="Times New Roman" w:hAnsi="Times New Roman"/>
          <w:sz w:val="20"/>
          <w:szCs w:val="20"/>
        </w:rPr>
        <w:t xml:space="preserve"> </w:t>
      </w:r>
    </w:p>
    <w:sectPr w:rsidR="009E515F" w:rsidSect="00987C0B">
      <w:footerReference w:type="even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B6" w:rsidRDefault="00D50DB6">
      <w:r>
        <w:separator/>
      </w:r>
    </w:p>
  </w:endnote>
  <w:endnote w:type="continuationSeparator" w:id="0">
    <w:p w:rsidR="00D50DB6" w:rsidRDefault="00D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01" w:rsidRDefault="003514B5" w:rsidP="00895B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15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1501" w:rsidRDefault="00BD15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01" w:rsidRDefault="003514B5" w:rsidP="00895B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15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3461">
      <w:rPr>
        <w:rStyle w:val="slostrnky"/>
        <w:noProof/>
      </w:rPr>
      <w:t>1</w:t>
    </w:r>
    <w:r>
      <w:rPr>
        <w:rStyle w:val="slostrnky"/>
      </w:rPr>
      <w:fldChar w:fldCharType="end"/>
    </w:r>
  </w:p>
  <w:p w:rsidR="00BD1501" w:rsidRPr="00743461" w:rsidRDefault="00BD1501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B6" w:rsidRDefault="00D50DB6">
      <w:r>
        <w:separator/>
      </w:r>
    </w:p>
  </w:footnote>
  <w:footnote w:type="continuationSeparator" w:id="0">
    <w:p w:rsidR="00D50DB6" w:rsidRDefault="00D5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331F"/>
    <w:multiLevelType w:val="hybridMultilevel"/>
    <w:tmpl w:val="DB32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29A3"/>
    <w:multiLevelType w:val="hybridMultilevel"/>
    <w:tmpl w:val="852C7638"/>
    <w:lvl w:ilvl="0" w:tplc="C1A43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5560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4F5E98"/>
    <w:multiLevelType w:val="hybridMultilevel"/>
    <w:tmpl w:val="7676F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1E45DF"/>
    <w:multiLevelType w:val="hybridMultilevel"/>
    <w:tmpl w:val="8DCC30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6108F"/>
    <w:multiLevelType w:val="hybridMultilevel"/>
    <w:tmpl w:val="FEE64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D74"/>
    <w:multiLevelType w:val="hybridMultilevel"/>
    <w:tmpl w:val="03CACE0A"/>
    <w:lvl w:ilvl="0" w:tplc="95124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8B37DB"/>
    <w:multiLevelType w:val="hybridMultilevel"/>
    <w:tmpl w:val="D608705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AA06AFF"/>
    <w:multiLevelType w:val="hybridMultilevel"/>
    <w:tmpl w:val="06207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3D5729"/>
    <w:multiLevelType w:val="hybridMultilevel"/>
    <w:tmpl w:val="03CACE0A"/>
    <w:lvl w:ilvl="0" w:tplc="95124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E31639"/>
    <w:multiLevelType w:val="hybridMultilevel"/>
    <w:tmpl w:val="D608705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227782"/>
    <w:multiLevelType w:val="hybridMultilevel"/>
    <w:tmpl w:val="8DCC30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55B25"/>
    <w:multiLevelType w:val="hybridMultilevel"/>
    <w:tmpl w:val="06C8AA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6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9"/>
    <w:rsid w:val="00014B78"/>
    <w:rsid w:val="00027324"/>
    <w:rsid w:val="00032327"/>
    <w:rsid w:val="00033195"/>
    <w:rsid w:val="000425A7"/>
    <w:rsid w:val="00051E0F"/>
    <w:rsid w:val="00052277"/>
    <w:rsid w:val="000618F6"/>
    <w:rsid w:val="00064F04"/>
    <w:rsid w:val="00067F2D"/>
    <w:rsid w:val="000756AF"/>
    <w:rsid w:val="00082507"/>
    <w:rsid w:val="000855F8"/>
    <w:rsid w:val="00086590"/>
    <w:rsid w:val="00090ECB"/>
    <w:rsid w:val="000A4159"/>
    <w:rsid w:val="000B7A48"/>
    <w:rsid w:val="000C1690"/>
    <w:rsid w:val="000D2B45"/>
    <w:rsid w:val="000D75AD"/>
    <w:rsid w:val="000E22BF"/>
    <w:rsid w:val="000E2BF0"/>
    <w:rsid w:val="000E62F9"/>
    <w:rsid w:val="000E69E2"/>
    <w:rsid w:val="001141D6"/>
    <w:rsid w:val="00116F88"/>
    <w:rsid w:val="0012586F"/>
    <w:rsid w:val="00127C6D"/>
    <w:rsid w:val="00145ADA"/>
    <w:rsid w:val="00165FD1"/>
    <w:rsid w:val="00167DC9"/>
    <w:rsid w:val="001763DA"/>
    <w:rsid w:val="0018692C"/>
    <w:rsid w:val="0019075B"/>
    <w:rsid w:val="0019751B"/>
    <w:rsid w:val="001A06D7"/>
    <w:rsid w:val="001A33FC"/>
    <w:rsid w:val="001A707C"/>
    <w:rsid w:val="001B2A9C"/>
    <w:rsid w:val="001B7DC0"/>
    <w:rsid w:val="001C2F55"/>
    <w:rsid w:val="001C6F1A"/>
    <w:rsid w:val="001D6822"/>
    <w:rsid w:val="00200C93"/>
    <w:rsid w:val="00207E8A"/>
    <w:rsid w:val="00215218"/>
    <w:rsid w:val="002266F7"/>
    <w:rsid w:val="00227767"/>
    <w:rsid w:val="002322B9"/>
    <w:rsid w:val="00232939"/>
    <w:rsid w:val="00242805"/>
    <w:rsid w:val="00253E2F"/>
    <w:rsid w:val="00254DD6"/>
    <w:rsid w:val="00260E61"/>
    <w:rsid w:val="00270D3A"/>
    <w:rsid w:val="00285938"/>
    <w:rsid w:val="0029448E"/>
    <w:rsid w:val="002B4F11"/>
    <w:rsid w:val="002B5679"/>
    <w:rsid w:val="002C53CF"/>
    <w:rsid w:val="002E07B9"/>
    <w:rsid w:val="002E222B"/>
    <w:rsid w:val="002E6310"/>
    <w:rsid w:val="002E710F"/>
    <w:rsid w:val="002F1E04"/>
    <w:rsid w:val="002F264F"/>
    <w:rsid w:val="002F6B15"/>
    <w:rsid w:val="002F6E6A"/>
    <w:rsid w:val="00304108"/>
    <w:rsid w:val="0030439D"/>
    <w:rsid w:val="00312874"/>
    <w:rsid w:val="00320AB4"/>
    <w:rsid w:val="003246DB"/>
    <w:rsid w:val="0033216F"/>
    <w:rsid w:val="00334600"/>
    <w:rsid w:val="00334C2D"/>
    <w:rsid w:val="00342608"/>
    <w:rsid w:val="00350484"/>
    <w:rsid w:val="003505CF"/>
    <w:rsid w:val="003514B5"/>
    <w:rsid w:val="00371DB6"/>
    <w:rsid w:val="00376D30"/>
    <w:rsid w:val="003879C2"/>
    <w:rsid w:val="003A5154"/>
    <w:rsid w:val="003B4B75"/>
    <w:rsid w:val="003B4CFF"/>
    <w:rsid w:val="003B5D22"/>
    <w:rsid w:val="003C3F0E"/>
    <w:rsid w:val="003D02B1"/>
    <w:rsid w:val="003D4B0D"/>
    <w:rsid w:val="003D6AB0"/>
    <w:rsid w:val="00405AB3"/>
    <w:rsid w:val="004209A8"/>
    <w:rsid w:val="00425FDB"/>
    <w:rsid w:val="00427703"/>
    <w:rsid w:val="004324DA"/>
    <w:rsid w:val="004361DA"/>
    <w:rsid w:val="004451FC"/>
    <w:rsid w:val="0046049B"/>
    <w:rsid w:val="0047769E"/>
    <w:rsid w:val="0048205D"/>
    <w:rsid w:val="0048596C"/>
    <w:rsid w:val="00485BA0"/>
    <w:rsid w:val="00492063"/>
    <w:rsid w:val="00492214"/>
    <w:rsid w:val="004A409D"/>
    <w:rsid w:val="004B0CBB"/>
    <w:rsid w:val="004B7BDA"/>
    <w:rsid w:val="004C234B"/>
    <w:rsid w:val="004C54BA"/>
    <w:rsid w:val="004E2BD4"/>
    <w:rsid w:val="004E6E40"/>
    <w:rsid w:val="004E7C54"/>
    <w:rsid w:val="004F4809"/>
    <w:rsid w:val="004F614F"/>
    <w:rsid w:val="00511263"/>
    <w:rsid w:val="0052081B"/>
    <w:rsid w:val="00521360"/>
    <w:rsid w:val="00532E46"/>
    <w:rsid w:val="0053639F"/>
    <w:rsid w:val="005427CB"/>
    <w:rsid w:val="00542E93"/>
    <w:rsid w:val="005542E3"/>
    <w:rsid w:val="005641A3"/>
    <w:rsid w:val="00567F9C"/>
    <w:rsid w:val="005767DD"/>
    <w:rsid w:val="005802DA"/>
    <w:rsid w:val="005A25BE"/>
    <w:rsid w:val="005A2AB1"/>
    <w:rsid w:val="005A36D9"/>
    <w:rsid w:val="005D6753"/>
    <w:rsid w:val="005E1B7B"/>
    <w:rsid w:val="005E1D73"/>
    <w:rsid w:val="005F4473"/>
    <w:rsid w:val="00600C18"/>
    <w:rsid w:val="0060544B"/>
    <w:rsid w:val="00626DC5"/>
    <w:rsid w:val="006424C4"/>
    <w:rsid w:val="00647665"/>
    <w:rsid w:val="006524FC"/>
    <w:rsid w:val="00656EF6"/>
    <w:rsid w:val="00666A48"/>
    <w:rsid w:val="0067431B"/>
    <w:rsid w:val="0069591F"/>
    <w:rsid w:val="00696AAE"/>
    <w:rsid w:val="006A072E"/>
    <w:rsid w:val="006B21B5"/>
    <w:rsid w:val="006B7823"/>
    <w:rsid w:val="006B7865"/>
    <w:rsid w:val="006D7A49"/>
    <w:rsid w:val="006E0F65"/>
    <w:rsid w:val="006E35B1"/>
    <w:rsid w:val="006E61BA"/>
    <w:rsid w:val="006F1BC8"/>
    <w:rsid w:val="006F36E9"/>
    <w:rsid w:val="006F7A38"/>
    <w:rsid w:val="0070128E"/>
    <w:rsid w:val="00702AC5"/>
    <w:rsid w:val="00724D73"/>
    <w:rsid w:val="00726396"/>
    <w:rsid w:val="00741F36"/>
    <w:rsid w:val="00743162"/>
    <w:rsid w:val="00743461"/>
    <w:rsid w:val="00743C95"/>
    <w:rsid w:val="00771C1C"/>
    <w:rsid w:val="00781597"/>
    <w:rsid w:val="007849E9"/>
    <w:rsid w:val="00785764"/>
    <w:rsid w:val="00790FC8"/>
    <w:rsid w:val="00791F39"/>
    <w:rsid w:val="0079408A"/>
    <w:rsid w:val="007A58F2"/>
    <w:rsid w:val="007A5BB3"/>
    <w:rsid w:val="007A5BFA"/>
    <w:rsid w:val="007A7FFE"/>
    <w:rsid w:val="007B3DB3"/>
    <w:rsid w:val="007B6945"/>
    <w:rsid w:val="007C5519"/>
    <w:rsid w:val="007C7A6A"/>
    <w:rsid w:val="007D0557"/>
    <w:rsid w:val="007D534D"/>
    <w:rsid w:val="007E2970"/>
    <w:rsid w:val="007F1EB7"/>
    <w:rsid w:val="00802EDE"/>
    <w:rsid w:val="00803087"/>
    <w:rsid w:val="0080616A"/>
    <w:rsid w:val="00813A54"/>
    <w:rsid w:val="008266FB"/>
    <w:rsid w:val="00832E8A"/>
    <w:rsid w:val="00833A71"/>
    <w:rsid w:val="008347B0"/>
    <w:rsid w:val="00835189"/>
    <w:rsid w:val="00835D51"/>
    <w:rsid w:val="00835DBB"/>
    <w:rsid w:val="0083653F"/>
    <w:rsid w:val="0084324F"/>
    <w:rsid w:val="0084408C"/>
    <w:rsid w:val="00850BD8"/>
    <w:rsid w:val="00866B86"/>
    <w:rsid w:val="00873CCC"/>
    <w:rsid w:val="0088374F"/>
    <w:rsid w:val="008927B6"/>
    <w:rsid w:val="00892EEA"/>
    <w:rsid w:val="00893A8B"/>
    <w:rsid w:val="00895B6A"/>
    <w:rsid w:val="008A03EF"/>
    <w:rsid w:val="008A088D"/>
    <w:rsid w:val="008B39BF"/>
    <w:rsid w:val="008B592A"/>
    <w:rsid w:val="008E0CE2"/>
    <w:rsid w:val="008E12F0"/>
    <w:rsid w:val="008F30BA"/>
    <w:rsid w:val="008F47A0"/>
    <w:rsid w:val="0091166A"/>
    <w:rsid w:val="009134CE"/>
    <w:rsid w:val="00915652"/>
    <w:rsid w:val="00926D58"/>
    <w:rsid w:val="00930710"/>
    <w:rsid w:val="0093093B"/>
    <w:rsid w:val="00933367"/>
    <w:rsid w:val="00943D01"/>
    <w:rsid w:val="00945443"/>
    <w:rsid w:val="009508B1"/>
    <w:rsid w:val="00972588"/>
    <w:rsid w:val="00973F5A"/>
    <w:rsid w:val="00980732"/>
    <w:rsid w:val="00981EE0"/>
    <w:rsid w:val="00983404"/>
    <w:rsid w:val="00987C0B"/>
    <w:rsid w:val="009A1C5C"/>
    <w:rsid w:val="009D5345"/>
    <w:rsid w:val="009E25C7"/>
    <w:rsid w:val="009E3965"/>
    <w:rsid w:val="009E4CD3"/>
    <w:rsid w:val="009E515F"/>
    <w:rsid w:val="009E63A7"/>
    <w:rsid w:val="009E7852"/>
    <w:rsid w:val="00A10699"/>
    <w:rsid w:val="00A11A7F"/>
    <w:rsid w:val="00A12794"/>
    <w:rsid w:val="00A131DB"/>
    <w:rsid w:val="00A207E8"/>
    <w:rsid w:val="00A264E1"/>
    <w:rsid w:val="00A26DB5"/>
    <w:rsid w:val="00A40B46"/>
    <w:rsid w:val="00A64FA8"/>
    <w:rsid w:val="00A701F8"/>
    <w:rsid w:val="00A71A42"/>
    <w:rsid w:val="00A73D60"/>
    <w:rsid w:val="00A825CE"/>
    <w:rsid w:val="00A950E0"/>
    <w:rsid w:val="00A957DB"/>
    <w:rsid w:val="00AA2F11"/>
    <w:rsid w:val="00AA4375"/>
    <w:rsid w:val="00AA7643"/>
    <w:rsid w:val="00AB22EC"/>
    <w:rsid w:val="00AB28A1"/>
    <w:rsid w:val="00AB4AE5"/>
    <w:rsid w:val="00AB574B"/>
    <w:rsid w:val="00AB6B18"/>
    <w:rsid w:val="00AC13DB"/>
    <w:rsid w:val="00AC14FF"/>
    <w:rsid w:val="00AC7B91"/>
    <w:rsid w:val="00AD256B"/>
    <w:rsid w:val="00AD4BFC"/>
    <w:rsid w:val="00AE4D10"/>
    <w:rsid w:val="00AE7C46"/>
    <w:rsid w:val="00AF6556"/>
    <w:rsid w:val="00B073D4"/>
    <w:rsid w:val="00B167CF"/>
    <w:rsid w:val="00B2438B"/>
    <w:rsid w:val="00B308E3"/>
    <w:rsid w:val="00B447B7"/>
    <w:rsid w:val="00B561C8"/>
    <w:rsid w:val="00B656B9"/>
    <w:rsid w:val="00B803AE"/>
    <w:rsid w:val="00B81F0E"/>
    <w:rsid w:val="00B85CE6"/>
    <w:rsid w:val="00B9384B"/>
    <w:rsid w:val="00B964BE"/>
    <w:rsid w:val="00BB17DF"/>
    <w:rsid w:val="00BD02CF"/>
    <w:rsid w:val="00BD1501"/>
    <w:rsid w:val="00BD3241"/>
    <w:rsid w:val="00BE2BBA"/>
    <w:rsid w:val="00BE3713"/>
    <w:rsid w:val="00BE5D1E"/>
    <w:rsid w:val="00BF074B"/>
    <w:rsid w:val="00BF0D7E"/>
    <w:rsid w:val="00BF1D00"/>
    <w:rsid w:val="00BF4A83"/>
    <w:rsid w:val="00BF6285"/>
    <w:rsid w:val="00C0171C"/>
    <w:rsid w:val="00C1770B"/>
    <w:rsid w:val="00C25EC7"/>
    <w:rsid w:val="00C27C52"/>
    <w:rsid w:val="00C32A30"/>
    <w:rsid w:val="00C34B07"/>
    <w:rsid w:val="00C54BF3"/>
    <w:rsid w:val="00C55612"/>
    <w:rsid w:val="00C6673B"/>
    <w:rsid w:val="00C70414"/>
    <w:rsid w:val="00C71E21"/>
    <w:rsid w:val="00C815C3"/>
    <w:rsid w:val="00C832E5"/>
    <w:rsid w:val="00C86BF4"/>
    <w:rsid w:val="00C91FA1"/>
    <w:rsid w:val="00C920C0"/>
    <w:rsid w:val="00C96E7B"/>
    <w:rsid w:val="00C97BDA"/>
    <w:rsid w:val="00CA217A"/>
    <w:rsid w:val="00CA2AED"/>
    <w:rsid w:val="00CA498E"/>
    <w:rsid w:val="00CC4F0A"/>
    <w:rsid w:val="00CE19FF"/>
    <w:rsid w:val="00CE2C52"/>
    <w:rsid w:val="00D0220A"/>
    <w:rsid w:val="00D036DB"/>
    <w:rsid w:val="00D06DD8"/>
    <w:rsid w:val="00D13173"/>
    <w:rsid w:val="00D135B7"/>
    <w:rsid w:val="00D137B1"/>
    <w:rsid w:val="00D23246"/>
    <w:rsid w:val="00D2596B"/>
    <w:rsid w:val="00D275B6"/>
    <w:rsid w:val="00D35981"/>
    <w:rsid w:val="00D40D54"/>
    <w:rsid w:val="00D41FBE"/>
    <w:rsid w:val="00D43A2D"/>
    <w:rsid w:val="00D44EF7"/>
    <w:rsid w:val="00D50DB6"/>
    <w:rsid w:val="00D600AF"/>
    <w:rsid w:val="00D616F2"/>
    <w:rsid w:val="00D62973"/>
    <w:rsid w:val="00D6700B"/>
    <w:rsid w:val="00D70317"/>
    <w:rsid w:val="00D70564"/>
    <w:rsid w:val="00DA33CA"/>
    <w:rsid w:val="00DA7720"/>
    <w:rsid w:val="00DB025D"/>
    <w:rsid w:val="00DB627B"/>
    <w:rsid w:val="00DB7B8D"/>
    <w:rsid w:val="00DC4B2E"/>
    <w:rsid w:val="00DC5AB9"/>
    <w:rsid w:val="00DC6C4B"/>
    <w:rsid w:val="00DD3599"/>
    <w:rsid w:val="00DD6B40"/>
    <w:rsid w:val="00DE65A4"/>
    <w:rsid w:val="00DF2ED3"/>
    <w:rsid w:val="00DF777B"/>
    <w:rsid w:val="00E0063F"/>
    <w:rsid w:val="00E041B9"/>
    <w:rsid w:val="00E055F5"/>
    <w:rsid w:val="00E15A10"/>
    <w:rsid w:val="00E26012"/>
    <w:rsid w:val="00E2735B"/>
    <w:rsid w:val="00E41CCE"/>
    <w:rsid w:val="00E60479"/>
    <w:rsid w:val="00E64401"/>
    <w:rsid w:val="00E766CB"/>
    <w:rsid w:val="00E76750"/>
    <w:rsid w:val="00E76E80"/>
    <w:rsid w:val="00E814E6"/>
    <w:rsid w:val="00E92786"/>
    <w:rsid w:val="00E94CF7"/>
    <w:rsid w:val="00EB1245"/>
    <w:rsid w:val="00EC185C"/>
    <w:rsid w:val="00EC1EE5"/>
    <w:rsid w:val="00ED22FB"/>
    <w:rsid w:val="00ED5BED"/>
    <w:rsid w:val="00EE2BFA"/>
    <w:rsid w:val="00EE628A"/>
    <w:rsid w:val="00EE653F"/>
    <w:rsid w:val="00EF7900"/>
    <w:rsid w:val="00F050BE"/>
    <w:rsid w:val="00F13F31"/>
    <w:rsid w:val="00F15061"/>
    <w:rsid w:val="00F256EF"/>
    <w:rsid w:val="00F31D4C"/>
    <w:rsid w:val="00F5161B"/>
    <w:rsid w:val="00F55E2A"/>
    <w:rsid w:val="00F67514"/>
    <w:rsid w:val="00F81FFD"/>
    <w:rsid w:val="00F903CF"/>
    <w:rsid w:val="00F96416"/>
    <w:rsid w:val="00F96474"/>
    <w:rsid w:val="00F976E2"/>
    <w:rsid w:val="00FA7BD7"/>
    <w:rsid w:val="00FC3095"/>
    <w:rsid w:val="00FC3710"/>
    <w:rsid w:val="00FD1CEA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basedOn w:val="Standardnpsmoodstavce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983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0F65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983404"/>
    <w:rPr>
      <w:rFonts w:cs="Times New Roman"/>
    </w:rPr>
  </w:style>
  <w:style w:type="paragraph" w:customStyle="1" w:styleId="Default">
    <w:name w:val="Default"/>
    <w:uiPriority w:val="99"/>
    <w:rsid w:val="00F96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D67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4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basedOn w:val="Standardnpsmoodstavce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983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0F65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983404"/>
    <w:rPr>
      <w:rFonts w:cs="Times New Roman"/>
    </w:rPr>
  </w:style>
  <w:style w:type="paragraph" w:customStyle="1" w:styleId="Default">
    <w:name w:val="Default"/>
    <w:uiPriority w:val="99"/>
    <w:rsid w:val="00F96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D67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4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lvie.parizkova@umo6.m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D87BE-53E6-4E89-B7BD-1D2937C8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1566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10785</CharactersWithSpaces>
  <SharedDoc>false</SharedDoc>
  <HLinks>
    <vt:vector size="12" baseType="variant">
      <vt:variant>
        <vt:i4>1507450</vt:i4>
      </vt:variant>
      <vt:variant>
        <vt:i4>3</vt:i4>
      </vt:variant>
      <vt:variant>
        <vt:i4>0</vt:i4>
      </vt:variant>
      <vt:variant>
        <vt:i4>5</vt:i4>
      </vt:variant>
      <vt:variant>
        <vt:lpwstr>mailto:jan.chaloupka@umo6.mmp.cz</vt:lpwstr>
      </vt:variant>
      <vt:variant>
        <vt:lpwstr/>
      </vt:variant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mailto:ladislava.karbanova@umo6.mmp.cz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turekj</dc:creator>
  <cp:lastModifiedBy>Pařízková Silvie</cp:lastModifiedBy>
  <cp:revision>7</cp:revision>
  <cp:lastPrinted>2014-01-22T09:47:00Z</cp:lastPrinted>
  <dcterms:created xsi:type="dcterms:W3CDTF">2015-11-02T10:20:00Z</dcterms:created>
  <dcterms:modified xsi:type="dcterms:W3CDTF">2015-11-18T12:19:00Z</dcterms:modified>
</cp:coreProperties>
</file>