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0929" w14:textId="77777777" w:rsidR="00503F6E" w:rsidRPr="006D7B0A" w:rsidRDefault="00503F6E" w:rsidP="00503F6E">
      <w:pPr>
        <w:pStyle w:val="Pa1"/>
        <w:spacing w:after="0" w:line="360" w:lineRule="auto"/>
        <w:rPr>
          <w:rFonts w:ascii="Calibri" w:hAnsi="Calibri" w:cs="Calibri"/>
          <w:b/>
          <w:sz w:val="16"/>
          <w:szCs w:val="16"/>
        </w:rPr>
      </w:pPr>
      <w:r w:rsidRPr="006D7B0A">
        <w:rPr>
          <w:noProof/>
        </w:rPr>
        <w:drawing>
          <wp:anchor distT="0" distB="0" distL="114300" distR="114300" simplePos="0" relativeHeight="251659264" behindDoc="0" locked="0" layoutInCell="1" allowOverlap="1" wp14:anchorId="4A412BAF" wp14:editId="4135B436">
            <wp:simplePos x="0" y="0"/>
            <wp:positionH relativeFrom="column">
              <wp:posOffset>-19050</wp:posOffset>
            </wp:positionH>
            <wp:positionV relativeFrom="paragraph">
              <wp:posOffset>-63500</wp:posOffset>
            </wp:positionV>
            <wp:extent cx="866775" cy="866775"/>
            <wp:effectExtent l="0" t="0" r="9525" b="9525"/>
            <wp:wrapSquare wrapText="bothSides"/>
            <wp:docPr id="1" name="Obrázek 1" descr="pce_logo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e_logo_ce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anchor>
        </w:drawing>
      </w:r>
      <w:bookmarkStart w:id="0" w:name="Rozevírací1"/>
    </w:p>
    <w:p w14:paraId="738A4A2D" w14:textId="77777777" w:rsidR="00503F6E" w:rsidRPr="006D7B0A" w:rsidRDefault="00503F6E" w:rsidP="00503F6E">
      <w:pPr>
        <w:pStyle w:val="Pa1"/>
        <w:spacing w:after="0" w:line="360" w:lineRule="auto"/>
        <w:ind w:left="1985" w:firstLine="709"/>
        <w:rPr>
          <w:rFonts w:ascii="Calibri" w:hAnsi="Calibri" w:cs="Calibri"/>
          <w:b/>
          <w:sz w:val="16"/>
          <w:szCs w:val="16"/>
        </w:rPr>
      </w:pPr>
      <w:r w:rsidRPr="006D7B0A">
        <w:rPr>
          <w:rFonts w:ascii="Calibri" w:hAnsi="Calibri" w:cs="Calibri"/>
          <w:b/>
          <w:sz w:val="16"/>
          <w:szCs w:val="16"/>
        </w:rPr>
        <w:t>Statutární město Pardubice</w:t>
      </w:r>
    </w:p>
    <w:bookmarkEnd w:id="0"/>
    <w:p w14:paraId="1B4C89D9" w14:textId="77777777" w:rsidR="00503F6E" w:rsidRPr="006D7B0A" w:rsidRDefault="00503F6E" w:rsidP="00503F6E">
      <w:pPr>
        <w:pStyle w:val="Pa1"/>
        <w:tabs>
          <w:tab w:val="left" w:pos="2127"/>
        </w:tabs>
        <w:spacing w:after="0" w:line="360" w:lineRule="auto"/>
        <w:ind w:left="1985" w:firstLine="709"/>
        <w:rPr>
          <w:rFonts w:ascii="Calibri" w:hAnsi="Calibri" w:cs="Calibri"/>
          <w:b/>
          <w:sz w:val="16"/>
          <w:szCs w:val="16"/>
        </w:rPr>
      </w:pPr>
      <w:r w:rsidRPr="006D7B0A">
        <w:rPr>
          <w:rFonts w:ascii="Calibri" w:hAnsi="Calibri" w:cs="Calibri"/>
          <w:b/>
          <w:sz w:val="16"/>
          <w:szCs w:val="16"/>
        </w:rPr>
        <w:t>Magistrát města Pardubic</w:t>
      </w:r>
    </w:p>
    <w:p w14:paraId="62511A14" w14:textId="77777777" w:rsidR="00503F6E" w:rsidRPr="006D7B0A" w:rsidRDefault="00503F6E" w:rsidP="00503F6E">
      <w:pPr>
        <w:spacing w:line="360" w:lineRule="auto"/>
        <w:rPr>
          <w:rFonts w:ascii="Calibri" w:hAnsi="Calibri" w:cs="Calibri"/>
          <w:sz w:val="18"/>
          <w:szCs w:val="18"/>
        </w:rPr>
      </w:pPr>
    </w:p>
    <w:p w14:paraId="5C625FB5" w14:textId="77777777" w:rsidR="00503F6E" w:rsidRPr="006D7B0A" w:rsidRDefault="00503F6E" w:rsidP="00503F6E">
      <w:pPr>
        <w:tabs>
          <w:tab w:val="left" w:pos="1457"/>
        </w:tabs>
        <w:spacing w:line="360" w:lineRule="auto"/>
        <w:rPr>
          <w:rFonts w:ascii="Calibri" w:hAnsi="Calibri" w:cs="Calibri"/>
          <w:sz w:val="18"/>
          <w:szCs w:val="18"/>
        </w:rPr>
      </w:pPr>
    </w:p>
    <w:p w14:paraId="44FE98EA" w14:textId="77777777" w:rsidR="00503F6E" w:rsidRPr="006D7B0A" w:rsidRDefault="00503F6E" w:rsidP="00503F6E">
      <w:pPr>
        <w:tabs>
          <w:tab w:val="left" w:pos="1457"/>
        </w:tabs>
        <w:spacing w:line="360" w:lineRule="auto"/>
        <w:rPr>
          <w:rFonts w:ascii="Calibri" w:hAnsi="Calibri" w:cs="Calibri"/>
          <w:sz w:val="18"/>
          <w:szCs w:val="18"/>
        </w:rPr>
      </w:pPr>
    </w:p>
    <w:p w14:paraId="763D3401" w14:textId="77777777" w:rsidR="00410BED" w:rsidRPr="006D7B0A" w:rsidRDefault="00503F6E" w:rsidP="00503F6E">
      <w:pPr>
        <w:pBdr>
          <w:bottom w:val="single" w:sz="6" w:space="1" w:color="auto"/>
        </w:pBdr>
        <w:spacing w:line="360" w:lineRule="auto"/>
        <w:jc w:val="center"/>
        <w:rPr>
          <w:rFonts w:ascii="Calibri" w:eastAsia="Calibri" w:hAnsi="Calibri"/>
          <w:b/>
          <w:sz w:val="32"/>
          <w:szCs w:val="32"/>
          <w:lang w:eastAsia="en-US"/>
        </w:rPr>
      </w:pPr>
      <w:r w:rsidRPr="006D7B0A">
        <w:rPr>
          <w:rFonts w:ascii="Calibri" w:eastAsia="Calibri" w:hAnsi="Calibri"/>
          <w:b/>
          <w:sz w:val="32"/>
          <w:szCs w:val="32"/>
          <w:lang w:eastAsia="en-US"/>
        </w:rPr>
        <w:t>STANDARDY KVALITY SOCIÁLNĚ</w:t>
      </w:r>
      <w:r w:rsidR="00410BED" w:rsidRPr="006D7B0A">
        <w:rPr>
          <w:rFonts w:ascii="Calibri" w:eastAsia="Calibri" w:hAnsi="Calibri"/>
          <w:b/>
          <w:sz w:val="32"/>
          <w:szCs w:val="32"/>
          <w:lang w:eastAsia="en-US"/>
        </w:rPr>
        <w:t xml:space="preserve"> - </w:t>
      </w:r>
      <w:r w:rsidRPr="006D7B0A">
        <w:rPr>
          <w:rFonts w:ascii="Calibri" w:eastAsia="Calibri" w:hAnsi="Calibri"/>
          <w:b/>
          <w:sz w:val="32"/>
          <w:szCs w:val="32"/>
          <w:lang w:eastAsia="en-US"/>
        </w:rPr>
        <w:t xml:space="preserve">PRÁVNÍ OCHRANY DĚTÍ </w:t>
      </w:r>
    </w:p>
    <w:p w14:paraId="2500F2E4" w14:textId="77777777" w:rsidR="00410BED" w:rsidRPr="006D7B0A" w:rsidRDefault="00503F6E" w:rsidP="00503F6E">
      <w:pPr>
        <w:pBdr>
          <w:bottom w:val="single" w:sz="6" w:space="1" w:color="auto"/>
        </w:pBdr>
        <w:spacing w:line="360" w:lineRule="auto"/>
        <w:jc w:val="center"/>
        <w:rPr>
          <w:rFonts w:ascii="Calibri" w:eastAsia="Calibri" w:hAnsi="Calibri"/>
          <w:b/>
          <w:sz w:val="32"/>
          <w:szCs w:val="32"/>
          <w:lang w:eastAsia="en-US"/>
        </w:rPr>
      </w:pPr>
      <w:r w:rsidRPr="006D7B0A">
        <w:rPr>
          <w:rFonts w:ascii="Calibri" w:eastAsia="Calibri" w:hAnsi="Calibri"/>
          <w:b/>
          <w:sz w:val="32"/>
          <w:szCs w:val="32"/>
          <w:lang w:eastAsia="en-US"/>
        </w:rPr>
        <w:t>PŘI POSKYTOVÁNÍ SOCIÁLNĚ</w:t>
      </w:r>
      <w:r w:rsidR="00410BED" w:rsidRPr="006D7B0A">
        <w:rPr>
          <w:rFonts w:ascii="Calibri" w:eastAsia="Calibri" w:hAnsi="Calibri"/>
          <w:b/>
          <w:sz w:val="32"/>
          <w:szCs w:val="32"/>
          <w:lang w:eastAsia="en-US"/>
        </w:rPr>
        <w:t xml:space="preserve"> - </w:t>
      </w:r>
      <w:r w:rsidRPr="006D7B0A">
        <w:rPr>
          <w:rFonts w:ascii="Calibri" w:eastAsia="Calibri" w:hAnsi="Calibri"/>
          <w:b/>
          <w:sz w:val="32"/>
          <w:szCs w:val="32"/>
          <w:lang w:eastAsia="en-US"/>
        </w:rPr>
        <w:t xml:space="preserve"> PRÁVNÍ OCHRANY </w:t>
      </w:r>
    </w:p>
    <w:p w14:paraId="3072D74A" w14:textId="77777777" w:rsidR="00503F6E" w:rsidRPr="006D7B0A" w:rsidRDefault="00503F6E" w:rsidP="00503F6E">
      <w:pPr>
        <w:pBdr>
          <w:bottom w:val="single" w:sz="6" w:space="1" w:color="auto"/>
        </w:pBdr>
        <w:spacing w:line="360" w:lineRule="auto"/>
        <w:jc w:val="center"/>
        <w:rPr>
          <w:rFonts w:ascii="Calibri" w:eastAsia="Calibri" w:hAnsi="Calibri"/>
          <w:b/>
          <w:sz w:val="32"/>
          <w:szCs w:val="32"/>
          <w:lang w:eastAsia="en-US"/>
        </w:rPr>
      </w:pPr>
      <w:r w:rsidRPr="006D7B0A">
        <w:rPr>
          <w:rFonts w:ascii="Calibri" w:eastAsia="Calibri" w:hAnsi="Calibri"/>
          <w:b/>
          <w:sz w:val="32"/>
          <w:szCs w:val="32"/>
          <w:lang w:eastAsia="en-US"/>
        </w:rPr>
        <w:t xml:space="preserve">ORGÁNY SOCIÁLNĚ </w:t>
      </w:r>
      <w:r w:rsidR="00410BED" w:rsidRPr="006D7B0A">
        <w:rPr>
          <w:rFonts w:ascii="Calibri" w:eastAsia="Calibri" w:hAnsi="Calibri"/>
          <w:b/>
          <w:sz w:val="32"/>
          <w:szCs w:val="32"/>
          <w:lang w:eastAsia="en-US"/>
        </w:rPr>
        <w:t>-</w:t>
      </w:r>
      <w:r w:rsidRPr="006D7B0A">
        <w:rPr>
          <w:rFonts w:ascii="Calibri" w:eastAsia="Calibri" w:hAnsi="Calibri"/>
          <w:b/>
          <w:sz w:val="32"/>
          <w:szCs w:val="32"/>
          <w:lang w:eastAsia="en-US"/>
        </w:rPr>
        <w:t>PRÁVNÍ OCHRANY</w:t>
      </w:r>
    </w:p>
    <w:p w14:paraId="40BA1025" w14:textId="77777777" w:rsidR="00503F6E" w:rsidRPr="006D7B0A" w:rsidRDefault="00503F6E" w:rsidP="00503F6E">
      <w:pPr>
        <w:spacing w:line="360" w:lineRule="auto"/>
        <w:jc w:val="both"/>
        <w:rPr>
          <w:rFonts w:ascii="Calibri" w:eastAsia="Calibri" w:hAnsi="Calibri"/>
          <w:sz w:val="22"/>
          <w:szCs w:val="22"/>
          <w:lang w:eastAsia="en-US"/>
        </w:rPr>
      </w:pPr>
    </w:p>
    <w:p w14:paraId="3D0A2240" w14:textId="77777777" w:rsidR="007161E9" w:rsidRPr="006D7B0A" w:rsidRDefault="00503F6E" w:rsidP="00503F6E">
      <w:pPr>
        <w:spacing w:line="360" w:lineRule="auto"/>
        <w:jc w:val="both"/>
        <w:rPr>
          <w:rFonts w:ascii="Calibri" w:eastAsia="Calibri" w:hAnsi="Calibri"/>
          <w:sz w:val="22"/>
          <w:szCs w:val="22"/>
          <w:lang w:eastAsia="en-US"/>
        </w:rPr>
      </w:pPr>
      <w:r w:rsidRPr="006D7B0A">
        <w:rPr>
          <w:rFonts w:ascii="Calibri" w:eastAsia="Calibri" w:hAnsi="Calibri"/>
          <w:sz w:val="22"/>
          <w:szCs w:val="22"/>
          <w:lang w:eastAsia="en-US"/>
        </w:rPr>
        <w:t xml:space="preserve">Povinnost řídit se standardy kvality sociálně právní ochrany dětí je uložena zákonem č. 359/1999 Sb., o sociálně právní ochraně dětí, v platném znění (dále jen zákon) a Vyhláškou č. 473/2012 Sb., o provedení některých ustanovení zákona o sociálně právní ochraně dětí (dále jen vyhláška), a to </w:t>
      </w:r>
      <w:r w:rsidRPr="006D7B0A">
        <w:rPr>
          <w:rFonts w:ascii="Calibri" w:eastAsia="Calibri" w:hAnsi="Calibri"/>
          <w:b/>
          <w:sz w:val="22"/>
          <w:szCs w:val="22"/>
          <w:lang w:eastAsia="en-US"/>
        </w:rPr>
        <w:t>od 01.01.2015</w:t>
      </w:r>
      <w:r w:rsidRPr="006D7B0A">
        <w:rPr>
          <w:rFonts w:ascii="Calibri" w:eastAsia="Calibri" w:hAnsi="Calibri"/>
          <w:sz w:val="22"/>
          <w:szCs w:val="22"/>
          <w:lang w:eastAsia="en-US"/>
        </w:rPr>
        <w:t>.</w:t>
      </w:r>
    </w:p>
    <w:p w14:paraId="48D0BDAD" w14:textId="1E1A527F" w:rsidR="003D6B90" w:rsidRPr="006D7B0A" w:rsidRDefault="003D6B90" w:rsidP="00503F6E">
      <w:pPr>
        <w:spacing w:line="360" w:lineRule="auto"/>
        <w:jc w:val="both"/>
        <w:rPr>
          <w:rFonts w:ascii="Calibri" w:eastAsia="Calibri" w:hAnsi="Calibri"/>
          <w:sz w:val="22"/>
          <w:szCs w:val="22"/>
          <w:lang w:eastAsia="en-US"/>
        </w:rPr>
      </w:pPr>
      <w:r w:rsidRPr="006D7B0A">
        <w:rPr>
          <w:rFonts w:ascii="Calibri" w:eastAsia="Calibri" w:hAnsi="Calibri"/>
          <w:sz w:val="22"/>
          <w:szCs w:val="22"/>
          <w:lang w:eastAsia="en-US"/>
        </w:rPr>
        <w:t>Revize standardů ke dni</w:t>
      </w:r>
      <w:r w:rsidR="006E354A" w:rsidRPr="006D7B0A">
        <w:rPr>
          <w:rFonts w:ascii="Calibri" w:eastAsia="Calibri" w:hAnsi="Calibri"/>
          <w:sz w:val="22"/>
          <w:szCs w:val="22"/>
          <w:lang w:eastAsia="en-US"/>
        </w:rPr>
        <w:t xml:space="preserve"> 15.03.2019</w:t>
      </w:r>
    </w:p>
    <w:p w14:paraId="0B097A2E" w14:textId="77777777" w:rsidR="00503F6E" w:rsidRPr="006D7B0A" w:rsidRDefault="00503F6E" w:rsidP="00503F6E">
      <w:pPr>
        <w:spacing w:line="360" w:lineRule="auto"/>
        <w:jc w:val="center"/>
        <w:rPr>
          <w:rFonts w:ascii="Calibri" w:eastAsia="Calibri" w:hAnsi="Calibri"/>
          <w:b/>
          <w:sz w:val="22"/>
          <w:szCs w:val="22"/>
          <w:lang w:eastAsia="en-US"/>
        </w:rPr>
      </w:pPr>
    </w:p>
    <w:p w14:paraId="05A0F282" w14:textId="77777777" w:rsidR="00503F6E" w:rsidRPr="006D7B0A" w:rsidRDefault="00503F6E" w:rsidP="00503F6E">
      <w:pPr>
        <w:pStyle w:val="Nadpis1"/>
        <w:spacing w:before="0" w:after="0" w:line="360" w:lineRule="auto"/>
      </w:pPr>
      <w:r w:rsidRPr="006D7B0A">
        <w:rPr>
          <w:rFonts w:eastAsia="Calibri"/>
        </w:rPr>
        <w:t>Čl. 1</w:t>
      </w:r>
    </w:p>
    <w:p w14:paraId="0A8416C2" w14:textId="77777777" w:rsidR="00503F6E" w:rsidRPr="006D7B0A" w:rsidRDefault="00503F6E" w:rsidP="00503F6E">
      <w:pPr>
        <w:pStyle w:val="Nadpis1"/>
        <w:spacing w:before="0" w:after="0" w:line="360" w:lineRule="auto"/>
        <w:rPr>
          <w:rFonts w:eastAsia="Calibri"/>
        </w:rPr>
      </w:pPr>
      <w:r w:rsidRPr="006D7B0A">
        <w:rPr>
          <w:rFonts w:eastAsia="Calibri"/>
        </w:rPr>
        <w:t>Místní a časová dostupnost</w:t>
      </w:r>
    </w:p>
    <w:p w14:paraId="0869C66E" w14:textId="77777777" w:rsidR="00503F6E" w:rsidRPr="006D7B0A" w:rsidRDefault="00503F6E" w:rsidP="00503F6E">
      <w:pPr>
        <w:rPr>
          <w:rFonts w:ascii="Calibri" w:eastAsia="Calibri" w:hAnsi="Calibri"/>
          <w:sz w:val="22"/>
          <w:szCs w:val="22"/>
        </w:rPr>
      </w:pPr>
    </w:p>
    <w:p w14:paraId="5CEE150B" w14:textId="77777777" w:rsidR="00831D27" w:rsidRPr="006D7B0A" w:rsidRDefault="00503F6E" w:rsidP="007E0B2D">
      <w:pPr>
        <w:pStyle w:val="Nadpis2"/>
        <w:spacing w:before="0" w:after="0" w:line="360" w:lineRule="auto"/>
        <w:rPr>
          <w:rFonts w:eastAsia="Calibri"/>
          <w:lang w:val="cs-CZ" w:eastAsia="en-US"/>
        </w:rPr>
      </w:pPr>
      <w:r w:rsidRPr="006D7B0A">
        <w:rPr>
          <w:rFonts w:eastAsia="Calibri"/>
          <w:lang w:eastAsia="en-US"/>
        </w:rPr>
        <w:t>1a/ Orgán sociálně právní ochrany zajišťuje účinné poskytování sociálně právní ochrany dětí v potřebném rozsahu na celém území svého správního obvodu.</w:t>
      </w:r>
    </w:p>
    <w:p w14:paraId="34AA31D8" w14:textId="77777777" w:rsidR="007E0B2D" w:rsidRPr="006D7B0A" w:rsidRDefault="007E0B2D" w:rsidP="007E0B2D">
      <w:pPr>
        <w:rPr>
          <w:rFonts w:eastAsia="Calibri"/>
          <w:lang w:eastAsia="en-US"/>
        </w:rPr>
      </w:pPr>
    </w:p>
    <w:p w14:paraId="00470610" w14:textId="77777777" w:rsidR="0065224B" w:rsidRPr="006D7B0A" w:rsidRDefault="000E383A" w:rsidP="00F01674">
      <w:pPr>
        <w:pStyle w:val="Bezmezer"/>
        <w:numPr>
          <w:ilvl w:val="0"/>
          <w:numId w:val="49"/>
        </w:numPr>
        <w:tabs>
          <w:tab w:val="left" w:pos="708"/>
        </w:tabs>
        <w:rPr>
          <w:rFonts w:eastAsia="Calibri"/>
        </w:rPr>
      </w:pPr>
      <w:r w:rsidRPr="006D7B0A">
        <w:rPr>
          <w:rStyle w:val="Hypertextovodkaz"/>
          <w:rFonts w:eastAsia="Calibri"/>
          <w:color w:val="auto"/>
          <w:u w:val="none"/>
        </w:rPr>
        <w:t>OSPOD sídlí v budově Magistrátu města Pardubic na adrese U Divadla 828. Budova</w:t>
      </w:r>
      <w:r w:rsidR="0065224B" w:rsidRPr="006D7B0A">
        <w:rPr>
          <w:rStyle w:val="Hypertextovodkaz"/>
          <w:rFonts w:eastAsia="Calibri"/>
          <w:color w:val="auto"/>
          <w:u w:val="none"/>
        </w:rPr>
        <w:t xml:space="preserve"> se nachází v centru města v dosahu linek MHD. Pro dopravu osobním vozidlem je nejbližší dostupné veřejné parkoviště v Parkovacím domě Centrum na adrese Karla IV. 2749, Pardubice, případně Machoňova pasáž – Pardubice, Tř.</w:t>
      </w:r>
      <w:r w:rsidR="00D61947" w:rsidRPr="006D7B0A">
        <w:rPr>
          <w:rStyle w:val="Hypertextovodkaz"/>
          <w:rFonts w:eastAsia="Calibri"/>
          <w:color w:val="auto"/>
          <w:u w:val="none"/>
        </w:rPr>
        <w:t xml:space="preserve"> </w:t>
      </w:r>
      <w:r w:rsidR="0065224B" w:rsidRPr="006D7B0A">
        <w:rPr>
          <w:rStyle w:val="Hypertextovodkaz"/>
          <w:rFonts w:eastAsia="Calibri"/>
          <w:color w:val="auto"/>
          <w:u w:val="none"/>
        </w:rPr>
        <w:t>Míru 60</w:t>
      </w:r>
      <w:r w:rsidR="004A23E1" w:rsidRPr="006D7B0A">
        <w:rPr>
          <w:rStyle w:val="Hypertextovodkaz"/>
          <w:rFonts w:eastAsia="Calibri"/>
          <w:color w:val="auto"/>
          <w:u w:val="none"/>
        </w:rPr>
        <w:t xml:space="preserve"> </w:t>
      </w:r>
      <w:r w:rsidR="0065224B" w:rsidRPr="006D7B0A">
        <w:rPr>
          <w:rStyle w:val="Hypertextovodkaz"/>
          <w:rFonts w:eastAsia="Calibri"/>
          <w:color w:val="auto"/>
          <w:u w:val="none"/>
        </w:rPr>
        <w:t>(parkování za poplatek).</w:t>
      </w:r>
    </w:p>
    <w:p w14:paraId="3FC03814" w14:textId="77777777" w:rsidR="00503F6E" w:rsidRPr="006D7B0A" w:rsidRDefault="00503F6E" w:rsidP="00F01674">
      <w:pPr>
        <w:pStyle w:val="Bezmezer"/>
        <w:numPr>
          <w:ilvl w:val="0"/>
          <w:numId w:val="49"/>
        </w:numPr>
        <w:tabs>
          <w:tab w:val="left" w:pos="708"/>
        </w:tabs>
        <w:rPr>
          <w:rFonts w:eastAsia="Calibri"/>
        </w:rPr>
      </w:pPr>
      <w:r w:rsidRPr="006D7B0A">
        <w:rPr>
          <w:rFonts w:eastAsia="Calibri"/>
        </w:rPr>
        <w:t xml:space="preserve">Místní příslušnost orgánu sociálně právní ochrany dětí (dále jen OSPOD) vyplývá z § 61 zákona a řídí se </w:t>
      </w:r>
      <w:r w:rsidRPr="006D7B0A">
        <w:rPr>
          <w:rFonts w:eastAsia="Calibri"/>
          <w:b/>
        </w:rPr>
        <w:t>místem trvalého pobytu dítěte.</w:t>
      </w:r>
      <w:r w:rsidRPr="006D7B0A">
        <w:rPr>
          <w:rFonts w:eastAsia="Calibri"/>
        </w:rPr>
        <w:t xml:space="preserve"> </w:t>
      </w:r>
    </w:p>
    <w:p w14:paraId="4C342DCF" w14:textId="77777777" w:rsidR="000E383A" w:rsidRPr="006D7B0A" w:rsidRDefault="000E383A" w:rsidP="00F01674">
      <w:pPr>
        <w:pStyle w:val="Bezmezer"/>
        <w:numPr>
          <w:ilvl w:val="0"/>
          <w:numId w:val="49"/>
        </w:numPr>
        <w:tabs>
          <w:tab w:val="left" w:pos="708"/>
        </w:tabs>
        <w:rPr>
          <w:rFonts w:eastAsia="Calibri"/>
        </w:rPr>
      </w:pPr>
      <w:r w:rsidRPr="006D7B0A">
        <w:rPr>
          <w:rFonts w:eastAsia="Calibri"/>
        </w:rPr>
        <w:t>Správní obvod je určen Vyhláškou Ministerstva vnitra ze</w:t>
      </w:r>
      <w:r w:rsidR="00983CCE" w:rsidRPr="006D7B0A">
        <w:rPr>
          <w:rFonts w:eastAsia="Calibri"/>
        </w:rPr>
        <w:t xml:space="preserve"> dne 15. </w:t>
      </w:r>
      <w:r w:rsidR="00397A63" w:rsidRPr="006D7B0A">
        <w:rPr>
          <w:rFonts w:eastAsia="Calibri"/>
        </w:rPr>
        <w:t>8.</w:t>
      </w:r>
      <w:r w:rsidR="00983CCE" w:rsidRPr="006D7B0A">
        <w:rPr>
          <w:rFonts w:eastAsia="Calibri"/>
        </w:rPr>
        <w:t xml:space="preserve"> 2002 č. 388/2002 </w:t>
      </w:r>
      <w:r w:rsidRPr="006D7B0A">
        <w:rPr>
          <w:rFonts w:eastAsia="Calibri"/>
        </w:rPr>
        <w:t>Sb., o stanovení správních obvodů ob</w:t>
      </w:r>
      <w:r w:rsidR="00983CCE" w:rsidRPr="006D7B0A">
        <w:rPr>
          <w:rFonts w:eastAsia="Calibri"/>
        </w:rPr>
        <w:t>cí s pověřeným obecním úřadem a </w:t>
      </w:r>
      <w:r w:rsidRPr="006D7B0A">
        <w:rPr>
          <w:rFonts w:eastAsia="Calibri"/>
        </w:rPr>
        <w:t>správních obvodů obcí s rozšířenou působností</w:t>
      </w:r>
      <w:r w:rsidR="00F01674" w:rsidRPr="006D7B0A">
        <w:rPr>
          <w:rFonts w:eastAsia="Calibri"/>
        </w:rPr>
        <w:t xml:space="preserve">. </w:t>
      </w:r>
    </w:p>
    <w:p w14:paraId="08CE3E90" w14:textId="77777777" w:rsidR="00983CCE" w:rsidRPr="006D7B0A" w:rsidRDefault="00586512" w:rsidP="00983CCE">
      <w:pPr>
        <w:pStyle w:val="Bezmezer"/>
        <w:numPr>
          <w:ilvl w:val="0"/>
          <w:numId w:val="49"/>
        </w:numPr>
        <w:tabs>
          <w:tab w:val="left" w:pos="708"/>
        </w:tabs>
        <w:rPr>
          <w:rFonts w:eastAsia="Calibri"/>
        </w:rPr>
      </w:pPr>
      <w:r w:rsidRPr="006D7B0A">
        <w:rPr>
          <w:rFonts w:eastAsia="Calibri"/>
        </w:rPr>
        <w:t xml:space="preserve">Při naplňování SPO je dle potřeby navázána spolupráce s jednotlivými obecními úřady v rámci správního obvodu. Kompletní přehled obecních úřadů v rámci správního obvodu včetně kontaktů a úředních hodin je umístěn na webových stránkách odboru sociálních </w:t>
      </w:r>
      <w:r w:rsidRPr="006D7B0A">
        <w:rPr>
          <w:rFonts w:eastAsia="Calibri"/>
        </w:rPr>
        <w:lastRenderedPageBreak/>
        <w:t>věcí (dále jen OSV) a současně v pohotovostních deskách. Je pravidelně aktualizován (zodpovídá vedoucí oddělení).</w:t>
      </w:r>
    </w:p>
    <w:p w14:paraId="6B42BE0D" w14:textId="6DC47575" w:rsidR="00503F6E" w:rsidRPr="006D7B0A" w:rsidRDefault="00503F6E" w:rsidP="009616BC">
      <w:pPr>
        <w:pStyle w:val="Bezmezer"/>
        <w:numPr>
          <w:ilvl w:val="0"/>
          <w:numId w:val="49"/>
        </w:numPr>
        <w:tabs>
          <w:tab w:val="left" w:pos="708"/>
        </w:tabs>
        <w:jc w:val="left"/>
        <w:rPr>
          <w:rStyle w:val="Hypertextovodkaz"/>
          <w:rFonts w:eastAsia="Calibri"/>
          <w:color w:val="auto"/>
          <w:u w:val="none"/>
        </w:rPr>
      </w:pPr>
      <w:r w:rsidRPr="006D7B0A">
        <w:rPr>
          <w:rFonts w:eastAsia="Calibri"/>
        </w:rPr>
        <w:t>Rozpis pracovních obvodů jednotlivých pracovník</w:t>
      </w:r>
      <w:r w:rsidR="009616BC" w:rsidRPr="006D7B0A">
        <w:rPr>
          <w:rFonts w:eastAsia="Calibri"/>
        </w:rPr>
        <w:t xml:space="preserve">ů je k dispozici na webu Magistrátu města </w:t>
      </w:r>
      <w:r w:rsidR="00983CCE" w:rsidRPr="006D7B0A">
        <w:rPr>
          <w:rFonts w:eastAsia="Calibri"/>
        </w:rPr>
        <w:t>P</w:t>
      </w:r>
      <w:r w:rsidR="009616BC" w:rsidRPr="006D7B0A">
        <w:rPr>
          <w:rFonts w:eastAsia="Calibri"/>
        </w:rPr>
        <w:t xml:space="preserve">ardubic (dále jen MmP) </w:t>
      </w:r>
      <w:r w:rsidR="00983CCE" w:rsidRPr="006D7B0A">
        <w:rPr>
          <w:rFonts w:eastAsia="Calibri"/>
        </w:rPr>
        <w:t>na </w:t>
      </w:r>
      <w:r w:rsidRPr="006D7B0A">
        <w:rPr>
          <w:rFonts w:eastAsia="Calibri"/>
        </w:rPr>
        <w:t xml:space="preserve">adrese: </w:t>
      </w:r>
      <w:hyperlink r:id="rId9" w:history="1">
        <w:r w:rsidRPr="006D7B0A">
          <w:rPr>
            <w:rStyle w:val="Hypertextovodkaz"/>
            <w:rFonts w:eastAsia="Calibri"/>
            <w:color w:val="auto"/>
          </w:rPr>
          <w:t>http://www.pardubice.eu/urad/radnice/odbory-magistratu/odbor-socialnich-veci/oddeleni-socialne-pravni-ochrany-deti/</w:t>
        </w:r>
      </w:hyperlink>
    </w:p>
    <w:p w14:paraId="7A81EB36" w14:textId="77777777" w:rsidR="00983CCE" w:rsidRPr="006D7B0A" w:rsidRDefault="00983CCE" w:rsidP="00983CCE">
      <w:pPr>
        <w:pStyle w:val="Bezmezer"/>
        <w:tabs>
          <w:tab w:val="left" w:pos="708"/>
        </w:tabs>
        <w:ind w:left="1070"/>
        <w:rPr>
          <w:rFonts w:eastAsia="Calibri"/>
        </w:rPr>
      </w:pPr>
    </w:p>
    <w:p w14:paraId="6529656F"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1b/ Doba výkonu sociálně právní ochrany je přizpůsobena potřebám osob, jimž je nebo může být v budoucnu sociálně</w:t>
      </w:r>
      <w:r w:rsidR="001A65C3" w:rsidRPr="006D7B0A">
        <w:rPr>
          <w:rFonts w:eastAsia="Calibri"/>
          <w:lang w:val="cs-CZ" w:eastAsia="en-US"/>
        </w:rPr>
        <w:t xml:space="preserve"> </w:t>
      </w:r>
      <w:r w:rsidRPr="006D7B0A">
        <w:rPr>
          <w:rFonts w:eastAsia="Calibri"/>
          <w:lang w:eastAsia="en-US"/>
        </w:rPr>
        <w:t>právní ochrana poskytována nebo na něž se zaměřuje. Osobní výkon sociálně právní ochrany je zajištěn každý pracov</w:t>
      </w:r>
      <w:r w:rsidR="00397A63" w:rsidRPr="006D7B0A">
        <w:rPr>
          <w:rFonts w:eastAsia="Calibri"/>
          <w:lang w:eastAsia="en-US"/>
        </w:rPr>
        <w:t>ní den; mimo pracovní dobu a ve </w:t>
      </w:r>
      <w:r w:rsidRPr="006D7B0A">
        <w:rPr>
          <w:rFonts w:eastAsia="Calibri"/>
          <w:lang w:eastAsia="en-US"/>
        </w:rPr>
        <w:t>dnech pracovního klidu je zajištěna nepřetržitá pracovní pohotovost.</w:t>
      </w:r>
    </w:p>
    <w:p w14:paraId="0025460B" w14:textId="77777777" w:rsidR="00503F6E" w:rsidRPr="006D7B0A" w:rsidRDefault="00503F6E" w:rsidP="00503F6E">
      <w:pPr>
        <w:spacing w:line="360" w:lineRule="auto"/>
        <w:jc w:val="both"/>
        <w:rPr>
          <w:rFonts w:ascii="Calibri" w:eastAsia="Calibri" w:hAnsi="Calibri"/>
          <w:b/>
          <w:sz w:val="22"/>
          <w:szCs w:val="22"/>
          <w:lang w:eastAsia="en-US"/>
        </w:rPr>
      </w:pPr>
    </w:p>
    <w:p w14:paraId="30FCCAFF" w14:textId="77777777" w:rsidR="00503F6E" w:rsidRPr="006D7B0A" w:rsidRDefault="0065224B" w:rsidP="00503F6E">
      <w:pPr>
        <w:pStyle w:val="Bezmezer"/>
        <w:tabs>
          <w:tab w:val="left" w:pos="708"/>
        </w:tabs>
        <w:ind w:left="1070" w:hanging="360"/>
        <w:rPr>
          <w:rFonts w:eastAsia="Calibri"/>
        </w:rPr>
      </w:pPr>
      <w:r w:rsidRPr="006D7B0A">
        <w:rPr>
          <w:rFonts w:eastAsia="Calibri"/>
        </w:rPr>
        <w:t xml:space="preserve">1. </w:t>
      </w:r>
      <w:r w:rsidR="00503F6E" w:rsidRPr="006D7B0A">
        <w:rPr>
          <w:rFonts w:eastAsia="Calibri"/>
        </w:rPr>
        <w:t xml:space="preserve">Pracovní doba pracovníků úřadu je vymezena pracovním řádem (Směrnice č. </w:t>
      </w:r>
      <w:r w:rsidR="00136E04" w:rsidRPr="006D7B0A">
        <w:rPr>
          <w:rFonts w:eastAsia="Calibri"/>
        </w:rPr>
        <w:t>4/2017</w:t>
      </w:r>
      <w:r w:rsidR="00503F6E" w:rsidRPr="006D7B0A">
        <w:rPr>
          <w:rFonts w:eastAsia="Calibri"/>
        </w:rPr>
        <w:t xml:space="preserve"> Pracovní řád), informace je zveřejněna na webových stránkách MmP.</w:t>
      </w:r>
    </w:p>
    <w:p w14:paraId="6D04588D" w14:textId="77777777" w:rsidR="00503F6E" w:rsidRPr="006D7B0A" w:rsidRDefault="00503F6E" w:rsidP="00B83294">
      <w:pPr>
        <w:pStyle w:val="Bezmezer"/>
        <w:numPr>
          <w:ilvl w:val="0"/>
          <w:numId w:val="54"/>
        </w:numPr>
        <w:tabs>
          <w:tab w:val="left" w:pos="708"/>
        </w:tabs>
        <w:rPr>
          <w:rFonts w:eastAsia="Calibri"/>
        </w:rPr>
      </w:pPr>
      <w:r w:rsidRPr="006D7B0A">
        <w:rPr>
          <w:rFonts w:eastAsia="Calibri"/>
        </w:rPr>
        <w:t>Vzhledem k charakteru sociální práce při zajištění SPO je každý pracovník povinen přizpůsobit pracovní režim plnění pracovních povinností, přičemž je třeba brát na zřetel, že pracovníci OSPOD jsou povinni neprodleně operativně reagovat na momentální potřeby řešení situace ohroženého dítěte. Chod oddělení je v rámci zastupitelnosti garantován v plném rozsahu</w:t>
      </w:r>
      <w:r w:rsidR="00B83294" w:rsidRPr="006D7B0A">
        <w:rPr>
          <w:rFonts w:eastAsia="Calibri"/>
        </w:rPr>
        <w:t>.</w:t>
      </w:r>
    </w:p>
    <w:p w14:paraId="5AC5FF20" w14:textId="77777777" w:rsidR="00B83294" w:rsidRPr="006D7B0A" w:rsidRDefault="00B83294" w:rsidP="00B83294">
      <w:pPr>
        <w:pStyle w:val="Bezmezer"/>
        <w:numPr>
          <w:ilvl w:val="0"/>
          <w:numId w:val="54"/>
        </w:numPr>
        <w:tabs>
          <w:tab w:val="left" w:pos="708"/>
        </w:tabs>
        <w:rPr>
          <w:rFonts w:eastAsia="Calibri"/>
        </w:rPr>
      </w:pPr>
      <w:r w:rsidRPr="006D7B0A">
        <w:rPr>
          <w:rFonts w:eastAsia="Calibri"/>
        </w:rPr>
        <w:t>V době nepřítomnosti je každý pracovník povi</w:t>
      </w:r>
      <w:r w:rsidR="00983CCE" w:rsidRPr="006D7B0A">
        <w:rPr>
          <w:rFonts w:eastAsia="Calibri"/>
        </w:rPr>
        <w:t>nen přepojit telefonní linku na </w:t>
      </w:r>
      <w:r w:rsidRPr="006D7B0A">
        <w:rPr>
          <w:rFonts w:eastAsia="Calibri"/>
        </w:rPr>
        <w:t>zastupujícího pracovníka včetně písemného sdělení informace o době nepřítomnosti do systému outlook.</w:t>
      </w:r>
    </w:p>
    <w:p w14:paraId="78D949A9" w14:textId="77777777" w:rsidR="00B83294" w:rsidRPr="006D7B0A" w:rsidRDefault="00B83294" w:rsidP="00B83294">
      <w:pPr>
        <w:pStyle w:val="Bezmezer"/>
        <w:numPr>
          <w:ilvl w:val="0"/>
          <w:numId w:val="54"/>
        </w:numPr>
        <w:tabs>
          <w:tab w:val="left" w:pos="708"/>
        </w:tabs>
        <w:rPr>
          <w:rFonts w:eastAsia="Calibri"/>
        </w:rPr>
      </w:pPr>
      <w:r w:rsidRPr="006D7B0A">
        <w:rPr>
          <w:rFonts w:eastAsia="Calibri"/>
        </w:rPr>
        <w:t>Zastupitelnost pracovníka OSPOD v době nepřítomnosti je zajištěna:</w:t>
      </w:r>
    </w:p>
    <w:p w14:paraId="42EBCCD5" w14:textId="77777777" w:rsidR="00B83294" w:rsidRPr="006D7B0A" w:rsidRDefault="00B83294" w:rsidP="00B83294">
      <w:pPr>
        <w:pStyle w:val="Bezmezer"/>
        <w:numPr>
          <w:ilvl w:val="0"/>
          <w:numId w:val="55"/>
        </w:numPr>
        <w:tabs>
          <w:tab w:val="left" w:pos="708"/>
        </w:tabs>
        <w:rPr>
          <w:rFonts w:eastAsia="Calibri"/>
        </w:rPr>
      </w:pPr>
      <w:r w:rsidRPr="006D7B0A">
        <w:rPr>
          <w:rFonts w:eastAsia="Calibri"/>
        </w:rPr>
        <w:t>Základní poradenství v rámci celé agendy sociálně právní ochrany dětí (dále jen SPO) je povinen podat každý pracovník OSPOD.</w:t>
      </w:r>
    </w:p>
    <w:p w14:paraId="6B1DEBB5" w14:textId="77777777" w:rsidR="00B83294" w:rsidRPr="006D7B0A" w:rsidRDefault="00B83294" w:rsidP="00B83294">
      <w:pPr>
        <w:pStyle w:val="Bezmezer"/>
        <w:numPr>
          <w:ilvl w:val="0"/>
          <w:numId w:val="55"/>
        </w:numPr>
        <w:tabs>
          <w:tab w:val="left" w:pos="708"/>
        </w:tabs>
        <w:rPr>
          <w:rFonts w:eastAsia="Calibri"/>
        </w:rPr>
      </w:pPr>
      <w:r w:rsidRPr="006D7B0A">
        <w:rPr>
          <w:rFonts w:eastAsia="Calibri"/>
        </w:rPr>
        <w:t xml:space="preserve">Každá agenda je v době pevné pracovní doby (viz Směrnice č. </w:t>
      </w:r>
      <w:r w:rsidR="00136E04" w:rsidRPr="006D7B0A">
        <w:rPr>
          <w:rFonts w:eastAsia="Calibri"/>
        </w:rPr>
        <w:t>4/2017</w:t>
      </w:r>
      <w:r w:rsidRPr="006D7B0A">
        <w:rPr>
          <w:rFonts w:eastAsia="Calibri"/>
        </w:rPr>
        <w:t xml:space="preserve"> Pracovní řád, čl. 4, bod 5) zajištěna minimálně jedním pracovníkem přítomným na pracovišti, čímž je garantováno komplexní odborné poradenství.</w:t>
      </w:r>
    </w:p>
    <w:p w14:paraId="75E860E8" w14:textId="77777777" w:rsidR="00B83294" w:rsidRPr="006D7B0A" w:rsidRDefault="00B83294" w:rsidP="00B83294">
      <w:pPr>
        <w:pStyle w:val="Bezmezer"/>
        <w:numPr>
          <w:ilvl w:val="0"/>
          <w:numId w:val="54"/>
        </w:numPr>
        <w:tabs>
          <w:tab w:val="left" w:pos="708"/>
        </w:tabs>
        <w:rPr>
          <w:rFonts w:eastAsia="Calibri"/>
        </w:rPr>
      </w:pPr>
      <w:r w:rsidRPr="006D7B0A">
        <w:rPr>
          <w:rFonts w:eastAsia="Calibri"/>
        </w:rPr>
        <w:t>Vzhledem k charakteru sociální práce (soudní jednání, výslechy, úřední jednání mimo úřad apod.) je konkrétní pracovník k dispozici výhradně po předchozí dohodě.</w:t>
      </w:r>
    </w:p>
    <w:p w14:paraId="6EDAA2AF" w14:textId="77777777" w:rsidR="00D61947" w:rsidRPr="006D7B0A" w:rsidRDefault="00D61947" w:rsidP="00B83294">
      <w:pPr>
        <w:pStyle w:val="Bezmezer"/>
        <w:numPr>
          <w:ilvl w:val="0"/>
          <w:numId w:val="54"/>
        </w:numPr>
        <w:tabs>
          <w:tab w:val="left" w:pos="708"/>
        </w:tabs>
        <w:rPr>
          <w:rFonts w:eastAsia="Calibri"/>
        </w:rPr>
      </w:pPr>
      <w:r w:rsidRPr="006D7B0A">
        <w:rPr>
          <w:rFonts w:eastAsia="Calibri"/>
        </w:rPr>
        <w:t>Vedoucí odboru, vedoucí oddělení a vedoucí úseku jsou pro klienty OSPOD k dispozici výhradně po předchozí domluvě (ústní, telefonické, elektronické, písemné).</w:t>
      </w:r>
      <w:r w:rsidR="00DE47D3" w:rsidRPr="006D7B0A">
        <w:rPr>
          <w:rFonts w:eastAsia="Calibri"/>
        </w:rPr>
        <w:t xml:space="preserve"> Vedoucí odboru, oddělení a úseku neřeší konkrétní situace dětí. Přezkoumávají postupy podřízených pracovníků.</w:t>
      </w:r>
    </w:p>
    <w:p w14:paraId="549FFDE6" w14:textId="77777777" w:rsidR="00397A63" w:rsidRPr="006D7B0A" w:rsidRDefault="00397A63" w:rsidP="00397A63">
      <w:pPr>
        <w:pStyle w:val="Bezmezer"/>
        <w:tabs>
          <w:tab w:val="left" w:pos="708"/>
        </w:tabs>
        <w:rPr>
          <w:rFonts w:eastAsia="Calibri"/>
        </w:rPr>
      </w:pPr>
    </w:p>
    <w:p w14:paraId="18DC30CE" w14:textId="77777777" w:rsidR="00397A63" w:rsidRPr="006D7B0A" w:rsidRDefault="00397A63" w:rsidP="00397A63">
      <w:pPr>
        <w:pStyle w:val="Bezmezer"/>
        <w:tabs>
          <w:tab w:val="left" w:pos="708"/>
        </w:tabs>
        <w:rPr>
          <w:rFonts w:eastAsia="Calibri"/>
        </w:rPr>
      </w:pPr>
    </w:p>
    <w:p w14:paraId="524916EB" w14:textId="77777777" w:rsidR="00503F6E" w:rsidRPr="006D7B0A" w:rsidRDefault="00503F6E" w:rsidP="00B83294">
      <w:pPr>
        <w:pStyle w:val="Bezmezer"/>
        <w:numPr>
          <w:ilvl w:val="0"/>
          <w:numId w:val="54"/>
        </w:numPr>
        <w:tabs>
          <w:tab w:val="left" w:pos="708"/>
        </w:tabs>
        <w:rPr>
          <w:rFonts w:eastAsia="Calibri"/>
        </w:rPr>
      </w:pPr>
      <w:r w:rsidRPr="006D7B0A">
        <w:rPr>
          <w:rFonts w:eastAsia="Calibri"/>
        </w:rPr>
        <w:t>Plánování pracovních aktivit mimo úřad:</w:t>
      </w:r>
    </w:p>
    <w:p w14:paraId="5901052B" w14:textId="77777777" w:rsidR="00503F6E" w:rsidRPr="006D7B0A" w:rsidRDefault="00503F6E" w:rsidP="00503F6E">
      <w:pPr>
        <w:numPr>
          <w:ilvl w:val="2"/>
          <w:numId w:val="1"/>
        </w:numPr>
        <w:spacing w:line="360" w:lineRule="auto"/>
        <w:ind w:left="1418" w:hanging="284"/>
        <w:contextualSpacing/>
        <w:jc w:val="both"/>
        <w:rPr>
          <w:rFonts w:ascii="Calibri" w:eastAsia="Calibri" w:hAnsi="Calibri"/>
          <w:sz w:val="22"/>
          <w:szCs w:val="22"/>
          <w:lang w:eastAsia="en-US"/>
        </w:rPr>
      </w:pPr>
      <w:r w:rsidRPr="006D7B0A">
        <w:rPr>
          <w:rFonts w:ascii="Calibri" w:eastAsia="Calibri" w:hAnsi="Calibri"/>
          <w:sz w:val="22"/>
          <w:szCs w:val="22"/>
          <w:lang w:eastAsia="en-US"/>
        </w:rPr>
        <w:t>Terénní šetření – plánovat primárně mimo pondělí a středu.</w:t>
      </w:r>
    </w:p>
    <w:p w14:paraId="17302D9F" w14:textId="77777777" w:rsidR="00503F6E" w:rsidRPr="006D7B0A" w:rsidRDefault="00503F6E" w:rsidP="00503F6E">
      <w:pPr>
        <w:numPr>
          <w:ilvl w:val="2"/>
          <w:numId w:val="1"/>
        </w:numPr>
        <w:tabs>
          <w:tab w:val="left" w:pos="284"/>
        </w:tabs>
        <w:spacing w:line="360" w:lineRule="auto"/>
        <w:ind w:left="1418" w:hanging="284"/>
        <w:contextualSpacing/>
        <w:jc w:val="both"/>
        <w:rPr>
          <w:rFonts w:ascii="Calibri" w:eastAsia="Calibri" w:hAnsi="Calibri"/>
          <w:sz w:val="22"/>
          <w:szCs w:val="22"/>
          <w:lang w:eastAsia="en-US"/>
        </w:rPr>
      </w:pPr>
      <w:r w:rsidRPr="006D7B0A">
        <w:rPr>
          <w:rFonts w:ascii="Calibri" w:eastAsia="Calibri" w:hAnsi="Calibri"/>
          <w:sz w:val="22"/>
          <w:szCs w:val="22"/>
          <w:lang w:eastAsia="en-US"/>
        </w:rPr>
        <w:t>Dálkové služební cesty lze plánovat rovněž v pondělí a středu.</w:t>
      </w:r>
    </w:p>
    <w:p w14:paraId="2E52EEED" w14:textId="77777777" w:rsidR="00503F6E" w:rsidRPr="006D7B0A" w:rsidRDefault="00503F6E" w:rsidP="00503F6E">
      <w:pPr>
        <w:numPr>
          <w:ilvl w:val="2"/>
          <w:numId w:val="1"/>
        </w:numPr>
        <w:tabs>
          <w:tab w:val="left" w:pos="284"/>
        </w:tabs>
        <w:spacing w:line="360" w:lineRule="auto"/>
        <w:ind w:left="1418" w:hanging="284"/>
        <w:contextualSpacing/>
        <w:jc w:val="both"/>
        <w:rPr>
          <w:rFonts w:ascii="Calibri" w:eastAsia="Calibri" w:hAnsi="Calibri"/>
          <w:sz w:val="22"/>
          <w:szCs w:val="22"/>
          <w:lang w:eastAsia="en-US"/>
        </w:rPr>
      </w:pPr>
      <w:r w:rsidRPr="006D7B0A">
        <w:rPr>
          <w:rFonts w:ascii="Calibri" w:eastAsia="Calibri" w:hAnsi="Calibri"/>
          <w:sz w:val="22"/>
          <w:szCs w:val="22"/>
          <w:lang w:eastAsia="en-US"/>
        </w:rPr>
        <w:t>Operativní naléhavá šetření či jednání mimo úřad je třeba realizovat ihned, po dohodě s vedoucím oddělení</w:t>
      </w:r>
      <w:r w:rsidR="004A23E1" w:rsidRPr="006D7B0A">
        <w:rPr>
          <w:rFonts w:ascii="Calibri" w:eastAsia="Calibri" w:hAnsi="Calibri"/>
          <w:sz w:val="22"/>
          <w:szCs w:val="22"/>
          <w:lang w:eastAsia="en-US"/>
        </w:rPr>
        <w:t>, vedoucím úseku</w:t>
      </w:r>
      <w:r w:rsidRPr="006D7B0A">
        <w:rPr>
          <w:rFonts w:ascii="Calibri" w:eastAsia="Calibri" w:hAnsi="Calibri"/>
          <w:sz w:val="22"/>
          <w:szCs w:val="22"/>
          <w:lang w:eastAsia="en-US"/>
        </w:rPr>
        <w:t>.</w:t>
      </w:r>
    </w:p>
    <w:p w14:paraId="3EA4BC7C" w14:textId="77777777" w:rsidR="00503F6E" w:rsidRPr="006D7B0A" w:rsidRDefault="00503F6E" w:rsidP="00136E04">
      <w:pPr>
        <w:pStyle w:val="Bezmezer"/>
        <w:numPr>
          <w:ilvl w:val="0"/>
          <w:numId w:val="54"/>
        </w:numPr>
        <w:tabs>
          <w:tab w:val="left" w:pos="708"/>
        </w:tabs>
        <w:rPr>
          <w:rFonts w:eastAsia="Calibri"/>
        </w:rPr>
      </w:pPr>
      <w:r w:rsidRPr="006D7B0A">
        <w:rPr>
          <w:rFonts w:eastAsia="Calibri"/>
        </w:rPr>
        <w:t>Dopravní obslužnost – využívání MHD nebo služebního auta vždy odpovídá maximální míře efektivity a úspornosti (časové i ekonomické).</w:t>
      </w:r>
    </w:p>
    <w:p w14:paraId="50DFB856" w14:textId="77777777" w:rsidR="00503F6E" w:rsidRPr="006D7B0A" w:rsidRDefault="00503F6E" w:rsidP="00503F6E">
      <w:pPr>
        <w:pStyle w:val="Bezmezer"/>
        <w:numPr>
          <w:ilvl w:val="2"/>
          <w:numId w:val="1"/>
        </w:numPr>
        <w:tabs>
          <w:tab w:val="left" w:pos="708"/>
        </w:tabs>
        <w:ind w:left="1418" w:hanging="284"/>
        <w:rPr>
          <w:rFonts w:eastAsia="Calibri"/>
        </w:rPr>
      </w:pPr>
      <w:r w:rsidRPr="006D7B0A">
        <w:rPr>
          <w:rFonts w:eastAsia="Calibri"/>
        </w:rPr>
        <w:t>OSPOD má k dispozici nepřetržitě jedno služební auto, vybavené 2 autosedačkami pro případ převozu dětí.</w:t>
      </w:r>
    </w:p>
    <w:p w14:paraId="31AFAC89" w14:textId="77777777" w:rsidR="00503F6E" w:rsidRPr="006D7B0A" w:rsidRDefault="00503F6E" w:rsidP="00503F6E">
      <w:pPr>
        <w:pStyle w:val="Bezmezer"/>
        <w:numPr>
          <w:ilvl w:val="2"/>
          <w:numId w:val="1"/>
        </w:numPr>
        <w:tabs>
          <w:tab w:val="left" w:pos="708"/>
        </w:tabs>
        <w:ind w:left="1418" w:hanging="284"/>
        <w:rPr>
          <w:rFonts w:eastAsia="Calibri"/>
        </w:rPr>
      </w:pPr>
      <w:r w:rsidRPr="006D7B0A">
        <w:rPr>
          <w:rFonts w:eastAsia="Calibri"/>
        </w:rPr>
        <w:t>V případě další potřebnosti při plnění úkolů SPO je přiděleno další služební auto na základě žádosti a dle dohody s vedoucím autoprovozu.</w:t>
      </w:r>
    </w:p>
    <w:p w14:paraId="3B7ACFD3" w14:textId="77777777" w:rsidR="005067DB" w:rsidRPr="006D7B0A" w:rsidRDefault="005067DB" w:rsidP="00503F6E">
      <w:pPr>
        <w:pStyle w:val="Bezmezer"/>
        <w:numPr>
          <w:ilvl w:val="2"/>
          <w:numId w:val="1"/>
        </w:numPr>
        <w:tabs>
          <w:tab w:val="left" w:pos="708"/>
        </w:tabs>
        <w:ind w:left="1418" w:hanging="284"/>
        <w:rPr>
          <w:rFonts w:eastAsia="Calibri"/>
        </w:rPr>
      </w:pPr>
      <w:r w:rsidRPr="006D7B0A">
        <w:rPr>
          <w:rFonts w:eastAsia="Calibri"/>
        </w:rPr>
        <w:t>Pro účely sociálních šetření v rámci města Pardubice jsou k</w:t>
      </w:r>
      <w:r w:rsidR="007603A1" w:rsidRPr="006D7B0A">
        <w:rPr>
          <w:rFonts w:eastAsia="Calibri"/>
        </w:rPr>
        <w:t> dispozici též Pardubické karty.</w:t>
      </w:r>
    </w:p>
    <w:p w14:paraId="71839323" w14:textId="77777777" w:rsidR="00503F6E" w:rsidRPr="006D7B0A" w:rsidRDefault="00503F6E" w:rsidP="00136E04">
      <w:pPr>
        <w:pStyle w:val="Bezmezer"/>
        <w:numPr>
          <w:ilvl w:val="0"/>
          <w:numId w:val="54"/>
        </w:numPr>
        <w:tabs>
          <w:tab w:val="left" w:pos="708"/>
        </w:tabs>
        <w:rPr>
          <w:rFonts w:eastAsia="Calibri"/>
        </w:rPr>
      </w:pPr>
      <w:r w:rsidRPr="006D7B0A">
        <w:rPr>
          <w:rFonts w:eastAsia="Calibri"/>
        </w:rPr>
        <w:t>Pracovní pohotovost (dále jen pohotovost) – povinnost z</w:t>
      </w:r>
      <w:r w:rsidR="001A65C3" w:rsidRPr="006D7B0A">
        <w:rPr>
          <w:rFonts w:eastAsia="Calibri"/>
        </w:rPr>
        <w:t>ajištění pohotovosti vyplývá z § 16 </w:t>
      </w:r>
      <w:r w:rsidRPr="006D7B0A">
        <w:rPr>
          <w:rFonts w:eastAsia="Calibri"/>
        </w:rPr>
        <w:t>a 37 zákona a je zajišťována v souladu s Me</w:t>
      </w:r>
      <w:r w:rsidR="001A65C3" w:rsidRPr="006D7B0A">
        <w:rPr>
          <w:rFonts w:eastAsia="Calibri"/>
        </w:rPr>
        <w:t>todickým pokynem MPS</w:t>
      </w:r>
      <w:r w:rsidR="00F313BE" w:rsidRPr="006D7B0A">
        <w:rPr>
          <w:rFonts w:eastAsia="Calibri"/>
        </w:rPr>
        <w:t>V ze </w:t>
      </w:r>
      <w:r w:rsidR="001A65C3" w:rsidRPr="006D7B0A">
        <w:rPr>
          <w:rFonts w:eastAsia="Calibri"/>
        </w:rPr>
        <w:t>dne 2. 11. </w:t>
      </w:r>
      <w:r w:rsidRPr="006D7B0A">
        <w:rPr>
          <w:rFonts w:eastAsia="Calibri"/>
        </w:rPr>
        <w:t>1995.</w:t>
      </w:r>
    </w:p>
    <w:p w14:paraId="5FB09C79" w14:textId="77777777" w:rsidR="00503F6E" w:rsidRPr="006D7B0A" w:rsidRDefault="00503F6E" w:rsidP="00503F6E">
      <w:pPr>
        <w:pStyle w:val="Bezmezer"/>
        <w:numPr>
          <w:ilvl w:val="2"/>
          <w:numId w:val="1"/>
        </w:numPr>
        <w:tabs>
          <w:tab w:val="left" w:pos="708"/>
        </w:tabs>
        <w:ind w:left="1418" w:hanging="284"/>
        <w:rPr>
          <w:rFonts w:eastAsia="Calibri"/>
        </w:rPr>
      </w:pPr>
      <w:r w:rsidRPr="006D7B0A">
        <w:rPr>
          <w:rFonts w:eastAsia="Calibri"/>
        </w:rPr>
        <w:t>Jedná se o osobní výkon sociálně právní ochrany dětí každý pracovní den mimo pracovní dobu a ve dnech pracovního klidu.</w:t>
      </w:r>
    </w:p>
    <w:p w14:paraId="156FCA6A" w14:textId="77777777" w:rsidR="00503F6E" w:rsidRPr="006D7B0A" w:rsidRDefault="00503F6E" w:rsidP="00503F6E">
      <w:pPr>
        <w:pStyle w:val="Bezmezer"/>
        <w:numPr>
          <w:ilvl w:val="2"/>
          <w:numId w:val="1"/>
        </w:numPr>
        <w:tabs>
          <w:tab w:val="left" w:pos="708"/>
        </w:tabs>
        <w:ind w:left="1418" w:hanging="284"/>
        <w:rPr>
          <w:rFonts w:eastAsia="Calibri"/>
        </w:rPr>
      </w:pPr>
      <w:r w:rsidRPr="006D7B0A">
        <w:rPr>
          <w:rFonts w:eastAsia="Calibri"/>
        </w:rPr>
        <w:t xml:space="preserve">Pohotovost je zajištěna v týdenních intervalech vždy jedním pracovníkem OSPOD dle Rozpisu pohotovostních služeb pracovníků OSPOD, který zpracovává a pravidelně aktualizuje vedoucí oddělení. </w:t>
      </w:r>
    </w:p>
    <w:p w14:paraId="7CB51307" w14:textId="77777777" w:rsidR="00503F6E" w:rsidRPr="006D7B0A" w:rsidRDefault="00503F6E" w:rsidP="00503F6E">
      <w:pPr>
        <w:pStyle w:val="Bezmezer"/>
        <w:numPr>
          <w:ilvl w:val="2"/>
          <w:numId w:val="1"/>
        </w:numPr>
        <w:tabs>
          <w:tab w:val="left" w:pos="708"/>
        </w:tabs>
        <w:ind w:left="1418" w:hanging="284"/>
        <w:rPr>
          <w:rFonts w:eastAsia="Calibri"/>
        </w:rPr>
      </w:pPr>
      <w:r w:rsidRPr="006D7B0A">
        <w:rPr>
          <w:rFonts w:eastAsia="Calibri"/>
        </w:rPr>
        <w:t>Rozpis je k dispozici v rámci systému vyrozumění ok</w:t>
      </w:r>
      <w:r w:rsidR="001A65C3" w:rsidRPr="006D7B0A">
        <w:rPr>
          <w:rFonts w:eastAsia="Calibri"/>
        </w:rPr>
        <w:t>resnímu soudu a orgánům Policie </w:t>
      </w:r>
      <w:r w:rsidRPr="006D7B0A">
        <w:rPr>
          <w:rFonts w:eastAsia="Calibri"/>
        </w:rPr>
        <w:t>ČR a Městské policii Pardubice.</w:t>
      </w:r>
    </w:p>
    <w:p w14:paraId="49A80188" w14:textId="77777777" w:rsidR="00503F6E" w:rsidRPr="006D7B0A" w:rsidRDefault="00503F6E" w:rsidP="00503F6E">
      <w:pPr>
        <w:pStyle w:val="Bezmezer"/>
        <w:numPr>
          <w:ilvl w:val="2"/>
          <w:numId w:val="1"/>
        </w:numPr>
        <w:tabs>
          <w:tab w:val="left" w:pos="708"/>
        </w:tabs>
        <w:ind w:left="1418" w:hanging="284"/>
        <w:rPr>
          <w:rFonts w:eastAsia="Calibri"/>
        </w:rPr>
      </w:pPr>
      <w:r w:rsidRPr="006D7B0A">
        <w:rPr>
          <w:rFonts w:eastAsia="Calibri"/>
        </w:rPr>
        <w:t>Pro zajištění pohotovosti má pracovník k dispozici služební automobil, služební telefon, notebook se zřízeným přístupem do interní sítě magistrátu a s tím spojený přístup do Sociální agendy.</w:t>
      </w:r>
    </w:p>
    <w:p w14:paraId="4D4FA056" w14:textId="77777777" w:rsidR="00503F6E" w:rsidRPr="006D7B0A" w:rsidRDefault="00503F6E" w:rsidP="00503F6E">
      <w:pPr>
        <w:pStyle w:val="Bezmezer"/>
        <w:numPr>
          <w:ilvl w:val="2"/>
          <w:numId w:val="1"/>
        </w:numPr>
        <w:tabs>
          <w:tab w:val="left" w:pos="708"/>
        </w:tabs>
        <w:ind w:left="1418" w:hanging="284"/>
        <w:rPr>
          <w:rFonts w:eastAsia="Calibri"/>
        </w:rPr>
      </w:pPr>
      <w:r w:rsidRPr="006D7B0A">
        <w:rPr>
          <w:rFonts w:eastAsia="Calibri"/>
        </w:rPr>
        <w:t>Pokud pracovník/pracovnice nemá řidičský průkaz, jsou pohotovostní zásahy řešeny v součinnosti s Policií ČR nebo Městskou policií Pardubice, v rámci města Pardubic lze využít prostředků MHD.</w:t>
      </w:r>
    </w:p>
    <w:p w14:paraId="02C6EC98" w14:textId="107CE921" w:rsidR="001A65C3" w:rsidRPr="006D7B0A" w:rsidRDefault="001A65C3" w:rsidP="00503F6E">
      <w:pPr>
        <w:pStyle w:val="Bezmezer"/>
        <w:numPr>
          <w:ilvl w:val="2"/>
          <w:numId w:val="1"/>
        </w:numPr>
        <w:tabs>
          <w:tab w:val="left" w:pos="708"/>
        </w:tabs>
        <w:ind w:left="1418" w:hanging="284"/>
        <w:rPr>
          <w:rFonts w:eastAsia="Calibri"/>
        </w:rPr>
      </w:pPr>
      <w:r w:rsidRPr="006D7B0A">
        <w:rPr>
          <w:rFonts w:eastAsia="Calibri"/>
        </w:rPr>
        <w:t>V případě technické závady na služebním automobilu, nemožnosti využít součinnosti Policie ČR nebo Městské policie Pardubice</w:t>
      </w:r>
      <w:r w:rsidR="00027A45" w:rsidRPr="006D7B0A">
        <w:rPr>
          <w:rFonts w:eastAsia="Calibri"/>
        </w:rPr>
        <w:t xml:space="preserve"> nebo v případě ztížené dostupnosti MHD (zásahy v pozdních nočních hodinách apod</w:t>
      </w:r>
      <w:r w:rsidR="006D7B0A">
        <w:rPr>
          <w:rFonts w:eastAsia="Calibri"/>
        </w:rPr>
        <w:t>.</w:t>
      </w:r>
      <w:r w:rsidR="00027A45" w:rsidRPr="006D7B0A">
        <w:rPr>
          <w:rFonts w:eastAsia="Calibri"/>
        </w:rPr>
        <w:t>)</w:t>
      </w:r>
      <w:r w:rsidRPr="006D7B0A">
        <w:rPr>
          <w:rFonts w:eastAsia="Calibri"/>
        </w:rPr>
        <w:t xml:space="preserve"> l</w:t>
      </w:r>
      <w:r w:rsidR="004559B8" w:rsidRPr="006D7B0A">
        <w:rPr>
          <w:rFonts w:eastAsia="Calibri"/>
        </w:rPr>
        <w:t>ze výjimečně využít taxislužby (pro potřeby města je smluvně zajištěna služba TAXI Simona, tel. 800 600 636).</w:t>
      </w:r>
    </w:p>
    <w:p w14:paraId="5BCB42BB" w14:textId="6D5B472B" w:rsidR="00983CCE" w:rsidRPr="006D7B0A" w:rsidRDefault="00503F6E" w:rsidP="009616BC">
      <w:pPr>
        <w:pStyle w:val="Bezmezer"/>
        <w:numPr>
          <w:ilvl w:val="0"/>
          <w:numId w:val="54"/>
        </w:numPr>
        <w:tabs>
          <w:tab w:val="left" w:pos="708"/>
        </w:tabs>
        <w:rPr>
          <w:rFonts w:eastAsia="Calibri"/>
        </w:rPr>
      </w:pPr>
      <w:r w:rsidRPr="006D7B0A">
        <w:rPr>
          <w:rFonts w:eastAsia="Calibri"/>
        </w:rPr>
        <w:t>Zvláštní případy, jako je soudem uložená povinnost asistence pracovníka OSPOD při styku rodičů s nezl. dětmi, řeší Metodický pokyn VO č. 1</w:t>
      </w:r>
      <w:r w:rsidR="00410BED" w:rsidRPr="006D7B0A">
        <w:rPr>
          <w:rFonts w:eastAsia="Calibri"/>
        </w:rPr>
        <w:t xml:space="preserve"> (</w:t>
      </w:r>
      <w:r w:rsidR="00410BED" w:rsidRPr="006D7B0A">
        <w:rPr>
          <w:rFonts w:eastAsia="Calibri"/>
          <w:i/>
        </w:rPr>
        <w:t>viz Příloha č.1)</w:t>
      </w:r>
    </w:p>
    <w:p w14:paraId="1FCBE5FD" w14:textId="77777777" w:rsidR="00503F6E" w:rsidRPr="006D7B0A" w:rsidRDefault="00503F6E" w:rsidP="00503F6E">
      <w:pPr>
        <w:pStyle w:val="Nadpis1"/>
        <w:spacing w:before="0" w:after="0" w:line="360" w:lineRule="auto"/>
        <w:rPr>
          <w:rFonts w:eastAsia="Calibri"/>
        </w:rPr>
      </w:pPr>
      <w:r w:rsidRPr="006D7B0A">
        <w:rPr>
          <w:rFonts w:eastAsia="Calibri"/>
        </w:rPr>
        <w:lastRenderedPageBreak/>
        <w:t>Čl. 2</w:t>
      </w:r>
    </w:p>
    <w:p w14:paraId="6C42DD85" w14:textId="77777777" w:rsidR="00503F6E" w:rsidRPr="006D7B0A" w:rsidRDefault="00503F6E" w:rsidP="00503F6E">
      <w:pPr>
        <w:pStyle w:val="Nadpis1"/>
        <w:spacing w:before="0" w:after="0" w:line="360" w:lineRule="auto"/>
        <w:rPr>
          <w:rFonts w:eastAsia="Calibri"/>
        </w:rPr>
      </w:pPr>
      <w:r w:rsidRPr="006D7B0A">
        <w:rPr>
          <w:rFonts w:eastAsia="Calibri"/>
        </w:rPr>
        <w:t>Prostředí a podmínky</w:t>
      </w:r>
    </w:p>
    <w:p w14:paraId="5C392383" w14:textId="77777777" w:rsidR="00503F6E" w:rsidRPr="006D7B0A" w:rsidRDefault="00503F6E" w:rsidP="00503F6E">
      <w:pPr>
        <w:spacing w:line="360" w:lineRule="auto"/>
        <w:ind w:left="720"/>
        <w:contextualSpacing/>
        <w:jc w:val="center"/>
        <w:rPr>
          <w:rFonts w:ascii="Calibri" w:eastAsia="Calibri" w:hAnsi="Calibri"/>
          <w:b/>
          <w:sz w:val="22"/>
          <w:szCs w:val="22"/>
          <w:lang w:eastAsia="en-US"/>
        </w:rPr>
      </w:pPr>
    </w:p>
    <w:p w14:paraId="17143D85"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2a/ Výkon sociálně právní ochrany dětí je zajištěn v prostorách vhodných pro komunikaci s ohroženými dětmi a rodinami. Orgán sociálně právní ochrany zajistí takové prostory pro výkon sociálně právní ochrany, které představují odpovídající zázemí a jejichž kapacita odpovídá množství konzultací spojených s poskytováním sociálně právní ochrany.</w:t>
      </w:r>
    </w:p>
    <w:p w14:paraId="5C36BC0C" w14:textId="79EF0ABE" w:rsidR="007161E9" w:rsidRPr="006D7B0A" w:rsidRDefault="007161E9" w:rsidP="006D7652">
      <w:pPr>
        <w:pStyle w:val="Bezmezer"/>
        <w:tabs>
          <w:tab w:val="left" w:pos="708"/>
        </w:tabs>
        <w:rPr>
          <w:rFonts w:eastAsia="Calibri"/>
        </w:rPr>
      </w:pPr>
    </w:p>
    <w:p w14:paraId="794E3D85" w14:textId="105BA899" w:rsidR="00503F6E" w:rsidRPr="006D7652" w:rsidRDefault="00503F6E" w:rsidP="006D7652">
      <w:pPr>
        <w:pStyle w:val="Nadpis2"/>
        <w:spacing w:before="0" w:after="0" w:line="360" w:lineRule="auto"/>
        <w:rPr>
          <w:rFonts w:eastAsia="Calibri"/>
          <w:lang w:eastAsia="en-US"/>
        </w:rPr>
      </w:pPr>
      <w:r w:rsidRPr="006D7B0A">
        <w:rPr>
          <w:rFonts w:eastAsia="Calibri"/>
          <w:lang w:eastAsia="en-US"/>
        </w:rPr>
        <w:t>2b/ Orgán sociálně právní ochrany dětí má vhodné m</w:t>
      </w:r>
      <w:r w:rsidR="00983CCE" w:rsidRPr="006D7B0A">
        <w:rPr>
          <w:rFonts w:eastAsia="Calibri"/>
          <w:lang w:eastAsia="en-US"/>
        </w:rPr>
        <w:t>ateriální vybavení s ohledem na</w:t>
      </w:r>
      <w:r w:rsidR="00983CCE" w:rsidRPr="006D7B0A">
        <w:rPr>
          <w:rFonts w:eastAsia="Calibri"/>
          <w:lang w:val="cs-CZ" w:eastAsia="en-US"/>
        </w:rPr>
        <w:t> </w:t>
      </w:r>
      <w:r w:rsidRPr="006D7B0A">
        <w:rPr>
          <w:rFonts w:eastAsia="Calibri"/>
          <w:lang w:eastAsia="en-US"/>
        </w:rPr>
        <w:t>výkon sociálně právní ochrany na pracovišti i mimo něj. K dispozici je zejména potřebný počet automobilů, mobilních telefonů, notebooků, fotoaparátů a dalších prostředků záznamové techniky pro práci v terénu.</w:t>
      </w:r>
    </w:p>
    <w:p w14:paraId="499B1B91" w14:textId="77777777" w:rsidR="00503F6E" w:rsidRPr="006D7B0A" w:rsidRDefault="00503F6E" w:rsidP="00503F6E">
      <w:pPr>
        <w:spacing w:line="360" w:lineRule="auto"/>
        <w:jc w:val="both"/>
        <w:rPr>
          <w:rFonts w:ascii="Calibri" w:eastAsia="Calibri" w:hAnsi="Calibri"/>
          <w:b/>
          <w:sz w:val="22"/>
          <w:szCs w:val="22"/>
          <w:lang w:eastAsia="en-US"/>
        </w:rPr>
      </w:pPr>
    </w:p>
    <w:p w14:paraId="090F6B45" w14:textId="1E9D16D4" w:rsidR="00503F6E" w:rsidRPr="006D7652" w:rsidRDefault="00503F6E" w:rsidP="006D7652">
      <w:pPr>
        <w:pStyle w:val="Nadpis2"/>
        <w:spacing w:before="0" w:after="0" w:line="360" w:lineRule="auto"/>
        <w:rPr>
          <w:rFonts w:eastAsia="Calibri"/>
          <w:lang w:eastAsia="en-US"/>
        </w:rPr>
      </w:pPr>
      <w:r w:rsidRPr="006D7B0A">
        <w:rPr>
          <w:rFonts w:eastAsia="Calibri"/>
          <w:lang w:eastAsia="en-US"/>
        </w:rPr>
        <w:t>2c/ Orgán sociálně právní ochrany má k dispozici vhodné materiální vybavení pro práci s osobami cílové skupiny, jimž je poskytována sociálně právní ochrana zejména s ohledem na potřeby dětí.</w:t>
      </w:r>
    </w:p>
    <w:p w14:paraId="51F42F7B" w14:textId="77777777" w:rsidR="00503F6E" w:rsidRPr="006D7B0A" w:rsidRDefault="00503F6E" w:rsidP="006D7652">
      <w:pPr>
        <w:pStyle w:val="Bezmezer"/>
        <w:tabs>
          <w:tab w:val="left" w:pos="708"/>
        </w:tabs>
        <w:rPr>
          <w:rFonts w:eastAsia="Calibri"/>
        </w:rPr>
      </w:pPr>
    </w:p>
    <w:p w14:paraId="1FCE6052"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2d/ Orgán sociálně právní ochrany má k dispozici potřebné hygienické zázemí a osobní ochranné prostředky pro zaměstnance zařazené v orgánech sociálně právní ochrany dětí k výkonu sociálně právní ochrany.</w:t>
      </w:r>
    </w:p>
    <w:p w14:paraId="1C6DB389" w14:textId="00A011F7" w:rsidR="00503F6E" w:rsidRDefault="00503F6E" w:rsidP="00503F6E">
      <w:pPr>
        <w:rPr>
          <w:rFonts w:ascii="Calibri" w:eastAsia="Calibri" w:hAnsi="Calibri"/>
          <w:sz w:val="22"/>
          <w:szCs w:val="22"/>
          <w:lang w:eastAsia="en-US"/>
        </w:rPr>
      </w:pPr>
    </w:p>
    <w:p w14:paraId="17DDF43E" w14:textId="77777777" w:rsidR="006D7652" w:rsidRPr="006D7B0A" w:rsidRDefault="006D7652" w:rsidP="00503F6E">
      <w:pPr>
        <w:rPr>
          <w:rFonts w:ascii="Calibri" w:eastAsia="Calibri" w:hAnsi="Calibri"/>
          <w:sz w:val="22"/>
          <w:szCs w:val="22"/>
        </w:rPr>
      </w:pPr>
    </w:p>
    <w:p w14:paraId="378D4731" w14:textId="77777777" w:rsidR="00503F6E" w:rsidRPr="006D7B0A" w:rsidRDefault="00503F6E" w:rsidP="00503F6E">
      <w:pPr>
        <w:pStyle w:val="Nadpis1"/>
        <w:spacing w:before="0" w:after="0" w:line="360" w:lineRule="auto"/>
        <w:rPr>
          <w:rFonts w:eastAsia="Calibri"/>
        </w:rPr>
      </w:pPr>
      <w:r w:rsidRPr="006D7B0A">
        <w:rPr>
          <w:rFonts w:eastAsia="Calibri"/>
        </w:rPr>
        <w:t>Čl. 3</w:t>
      </w:r>
    </w:p>
    <w:p w14:paraId="41F0F406" w14:textId="77777777" w:rsidR="00503F6E" w:rsidRPr="006D7B0A" w:rsidRDefault="00503F6E" w:rsidP="00503F6E">
      <w:pPr>
        <w:pStyle w:val="Nadpis1"/>
        <w:spacing w:before="0" w:after="0" w:line="360" w:lineRule="auto"/>
        <w:rPr>
          <w:rFonts w:eastAsia="Calibri"/>
        </w:rPr>
      </w:pPr>
      <w:r w:rsidRPr="006D7B0A">
        <w:rPr>
          <w:rFonts w:eastAsia="Calibri"/>
        </w:rPr>
        <w:t>Informovanost o výkonu sociálně právní ochrany dětí</w:t>
      </w:r>
    </w:p>
    <w:p w14:paraId="53CE601F" w14:textId="77777777" w:rsidR="00503F6E" w:rsidRPr="006D7B0A" w:rsidRDefault="00503F6E" w:rsidP="00503F6E">
      <w:pPr>
        <w:rPr>
          <w:rFonts w:ascii="Calibri" w:eastAsia="Calibri" w:hAnsi="Calibri"/>
          <w:sz w:val="22"/>
          <w:szCs w:val="22"/>
        </w:rPr>
      </w:pPr>
    </w:p>
    <w:p w14:paraId="0858C0D0" w14:textId="61AC236B" w:rsidR="000D44E7" w:rsidRPr="006D7B0A" w:rsidRDefault="00503F6E" w:rsidP="000D44E7">
      <w:pPr>
        <w:pStyle w:val="Nadpis2"/>
        <w:spacing w:before="0" w:after="0" w:line="360" w:lineRule="auto"/>
        <w:rPr>
          <w:rFonts w:eastAsia="Calibri"/>
        </w:rPr>
      </w:pPr>
      <w:r w:rsidRPr="006D7B0A">
        <w:rPr>
          <w:rStyle w:val="Nadpis2Char"/>
          <w:rFonts w:eastAsia="Calibri"/>
          <w:b/>
          <w:bCs/>
          <w:iCs/>
        </w:rPr>
        <w:t>3a/ Orgán sociálně právní ochrany zveřejní způsobem umožňujícím dálkový přístup či jiným vhodným způsobem pravidla a postupy jím vytvořené za účelem naplnění těchto standardů kvality sociálně právní ochrany při poskytování sociálně právní ochrany</w:t>
      </w:r>
      <w:r w:rsidRPr="006D7B0A">
        <w:rPr>
          <w:rFonts w:eastAsia="Calibri"/>
        </w:rPr>
        <w:t>.</w:t>
      </w:r>
    </w:p>
    <w:p w14:paraId="5526437C" w14:textId="77777777" w:rsidR="00503F6E" w:rsidRPr="006D7B0A" w:rsidRDefault="00503F6E" w:rsidP="00503F6E">
      <w:pPr>
        <w:spacing w:line="360" w:lineRule="auto"/>
        <w:jc w:val="both"/>
        <w:rPr>
          <w:rFonts w:ascii="Calibri" w:eastAsia="Calibri" w:hAnsi="Calibri"/>
          <w:b/>
          <w:sz w:val="22"/>
          <w:szCs w:val="22"/>
          <w:lang w:eastAsia="en-US"/>
        </w:rPr>
      </w:pPr>
    </w:p>
    <w:p w14:paraId="37F7CD28" w14:textId="77777777" w:rsidR="00503F6E" w:rsidRPr="006D7B0A" w:rsidRDefault="00503F6E" w:rsidP="00503F6E">
      <w:pPr>
        <w:pStyle w:val="Bezmezer"/>
        <w:numPr>
          <w:ilvl w:val="0"/>
          <w:numId w:val="9"/>
        </w:numPr>
        <w:tabs>
          <w:tab w:val="left" w:pos="708"/>
        </w:tabs>
        <w:rPr>
          <w:rFonts w:eastAsia="Calibri"/>
        </w:rPr>
      </w:pPr>
      <w:r w:rsidRPr="006D7B0A">
        <w:rPr>
          <w:rFonts w:eastAsia="Calibri"/>
        </w:rPr>
        <w:t xml:space="preserve">Na webových stránkách MmP jsou uveřejněny podrobné informace o činnosti odboru,  o jednotlivých agendách, pracovní obvody konkrétních pracovníků včetně kontaktů (telefon, e-mail), přehled obcí v rámci správního obvodu a seznam ulic v rámci města Pardubice s odkazem na konkrétního pracovníka. </w:t>
      </w:r>
    </w:p>
    <w:p w14:paraId="38863A98" w14:textId="77777777" w:rsidR="00503F6E" w:rsidRPr="006D7B0A" w:rsidRDefault="00503F6E" w:rsidP="00831D27">
      <w:pPr>
        <w:pStyle w:val="Bezmezer"/>
        <w:numPr>
          <w:ilvl w:val="0"/>
          <w:numId w:val="9"/>
        </w:numPr>
        <w:tabs>
          <w:tab w:val="left" w:pos="708"/>
        </w:tabs>
        <w:rPr>
          <w:rFonts w:eastAsia="Calibri"/>
        </w:rPr>
      </w:pPr>
      <w:r w:rsidRPr="006D7B0A">
        <w:rPr>
          <w:rFonts w:eastAsia="Calibri"/>
        </w:rPr>
        <w:lastRenderedPageBreak/>
        <w:t>Dále jsou zde uvedeny závazné právní předpisy, používané oficiální tiskopisy žádostí apod.</w:t>
      </w:r>
      <w:r w:rsidR="00161D85" w:rsidRPr="006D7B0A">
        <w:rPr>
          <w:rFonts w:eastAsia="Calibri"/>
        </w:rPr>
        <w:t xml:space="preserve"> a Standardy kvality sociálně –</w:t>
      </w:r>
      <w:r w:rsidR="00D61947" w:rsidRPr="006D7B0A">
        <w:rPr>
          <w:rFonts w:eastAsia="Calibri"/>
        </w:rPr>
        <w:t xml:space="preserve"> </w:t>
      </w:r>
      <w:r w:rsidR="00161D85" w:rsidRPr="006D7B0A">
        <w:rPr>
          <w:rFonts w:eastAsia="Calibri"/>
        </w:rPr>
        <w:t>právní ochrany dětí orgány sociálně právní ochrany dětí – povinný dokument dle vyhl. č. 473/2012 Sb., o provedení některých ustan</w:t>
      </w:r>
      <w:r w:rsidR="00397A63" w:rsidRPr="006D7B0A">
        <w:rPr>
          <w:rFonts w:eastAsia="Calibri"/>
        </w:rPr>
        <w:t>ovení zákona o </w:t>
      </w:r>
      <w:r w:rsidR="00161D85" w:rsidRPr="006D7B0A">
        <w:rPr>
          <w:rFonts w:eastAsia="Calibri"/>
        </w:rPr>
        <w:t xml:space="preserve">SPOD.  Standardy jsou uvedeny ve znění vyhlášky, pro veřejnost jsou rozpracovány </w:t>
      </w:r>
      <w:r w:rsidR="003E030C" w:rsidRPr="006D7B0A">
        <w:rPr>
          <w:rFonts w:eastAsia="Calibri"/>
        </w:rPr>
        <w:t xml:space="preserve">podrobně </w:t>
      </w:r>
      <w:r w:rsidR="00161D85" w:rsidRPr="006D7B0A">
        <w:rPr>
          <w:rFonts w:eastAsia="Calibri"/>
        </w:rPr>
        <w:t>konkrétně st</w:t>
      </w:r>
      <w:r w:rsidR="003322F1" w:rsidRPr="006D7B0A">
        <w:rPr>
          <w:rFonts w:eastAsia="Calibri"/>
        </w:rPr>
        <w:t>andardy č. 1, 3,</w:t>
      </w:r>
      <w:r w:rsidR="00161D85" w:rsidRPr="006D7B0A">
        <w:rPr>
          <w:rFonts w:eastAsia="Calibri"/>
        </w:rPr>
        <w:t xml:space="preserve"> 13.</w:t>
      </w:r>
      <w:r w:rsidR="003322F1" w:rsidRPr="006D7B0A">
        <w:rPr>
          <w:rFonts w:eastAsia="Calibri"/>
        </w:rPr>
        <w:t xml:space="preserve"> </w:t>
      </w:r>
    </w:p>
    <w:p w14:paraId="1082A280" w14:textId="77777777" w:rsidR="00503F6E" w:rsidRPr="006D7B0A" w:rsidRDefault="00503F6E" w:rsidP="00831D27">
      <w:pPr>
        <w:pStyle w:val="Bezmezer"/>
        <w:numPr>
          <w:ilvl w:val="0"/>
          <w:numId w:val="9"/>
        </w:numPr>
        <w:tabs>
          <w:tab w:val="left" w:pos="708"/>
        </w:tabs>
        <w:rPr>
          <w:rFonts w:eastAsia="Calibri"/>
        </w:rPr>
      </w:pPr>
      <w:r w:rsidRPr="006D7B0A">
        <w:rPr>
          <w:rFonts w:eastAsia="Calibri"/>
        </w:rPr>
        <w:t>Pro potřeby pracovníků i klientů je k dispozici Katalog sociálních služeb. V elektronické podobě na adrese</w:t>
      </w:r>
      <w:r w:rsidRPr="006D7B0A">
        <w:t xml:space="preserve"> </w:t>
      </w:r>
      <w:hyperlink r:id="rId10" w:history="1">
        <w:r w:rsidRPr="006D7B0A">
          <w:rPr>
            <w:rStyle w:val="Hypertextovodkaz"/>
            <w:rFonts w:eastAsia="Calibri"/>
            <w:color w:val="auto"/>
          </w:rPr>
          <w:t>http://www.pardubickykraj.cz/katalog-socialnich-sluzeb-pro-verejnost</w:t>
        </w:r>
      </w:hyperlink>
      <w:r w:rsidRPr="006D7B0A">
        <w:rPr>
          <w:rFonts w:eastAsia="Calibri"/>
        </w:rPr>
        <w:t xml:space="preserve"> </w:t>
      </w:r>
    </w:p>
    <w:p w14:paraId="7EA0D4B3" w14:textId="77777777" w:rsidR="00503F6E" w:rsidRPr="006D7B0A" w:rsidRDefault="00503F6E" w:rsidP="00831D27">
      <w:pPr>
        <w:pStyle w:val="Bezmezer"/>
        <w:numPr>
          <w:ilvl w:val="0"/>
          <w:numId w:val="9"/>
        </w:numPr>
        <w:tabs>
          <w:tab w:val="left" w:pos="708"/>
        </w:tabs>
        <w:rPr>
          <w:rFonts w:eastAsia="Calibri"/>
        </w:rPr>
      </w:pPr>
      <w:r w:rsidRPr="006D7B0A">
        <w:rPr>
          <w:rFonts w:eastAsia="Calibri"/>
        </w:rPr>
        <w:t>Na oddělení jsou veřejně přístupné propagační materiály spolupracujících organizací.</w:t>
      </w:r>
    </w:p>
    <w:p w14:paraId="7B0CCCD0" w14:textId="77777777" w:rsidR="00503F6E" w:rsidRPr="006D7B0A" w:rsidRDefault="00503F6E" w:rsidP="00831D27">
      <w:pPr>
        <w:pStyle w:val="Bezmezer"/>
        <w:numPr>
          <w:ilvl w:val="0"/>
          <w:numId w:val="9"/>
        </w:numPr>
        <w:tabs>
          <w:tab w:val="left" w:pos="708"/>
        </w:tabs>
        <w:rPr>
          <w:rFonts w:eastAsia="Calibri"/>
        </w:rPr>
      </w:pPr>
      <w:r w:rsidRPr="006D7B0A">
        <w:rPr>
          <w:rFonts w:eastAsia="Calibri"/>
        </w:rPr>
        <w:t>Na informační tabuli při vstupu na oddělení je k dispozici základní rozdělení správního obvodu.</w:t>
      </w:r>
    </w:p>
    <w:p w14:paraId="351A3615" w14:textId="77777777" w:rsidR="00503F6E" w:rsidRPr="006D7B0A" w:rsidRDefault="00503F6E" w:rsidP="00503F6E">
      <w:pPr>
        <w:pStyle w:val="Bezmezer"/>
        <w:tabs>
          <w:tab w:val="left" w:pos="708"/>
        </w:tabs>
        <w:ind w:left="1070"/>
        <w:rPr>
          <w:rFonts w:eastAsia="Calibri"/>
        </w:rPr>
      </w:pPr>
    </w:p>
    <w:p w14:paraId="49999A78" w14:textId="77777777" w:rsidR="00503F6E" w:rsidRPr="006D7B0A" w:rsidRDefault="00503F6E" w:rsidP="00503F6E">
      <w:pPr>
        <w:pStyle w:val="Nadpis2"/>
        <w:spacing w:before="0" w:after="0" w:line="360" w:lineRule="auto"/>
        <w:rPr>
          <w:rFonts w:eastAsia="Calibri"/>
        </w:rPr>
      </w:pPr>
      <w:r w:rsidRPr="006D7B0A">
        <w:rPr>
          <w:rStyle w:val="Nadpis2Char"/>
          <w:rFonts w:eastAsia="Calibri"/>
          <w:b/>
          <w:bCs/>
          <w:iCs/>
        </w:rPr>
        <w:t>3b/ Orgán sociálně právní ochrany dětí má zpracovány informace o rozsahu a podmínkách poskytování sociálně právní ochrany, a to ve formě srozumitelné cílové skupině. Tyto informace jsou veřejně dostupné</w:t>
      </w:r>
      <w:r w:rsidRPr="006D7B0A">
        <w:rPr>
          <w:rFonts w:eastAsia="Calibri"/>
        </w:rPr>
        <w:t>.</w:t>
      </w:r>
    </w:p>
    <w:p w14:paraId="24C7DB71" w14:textId="77777777" w:rsidR="00503F6E" w:rsidRPr="006D7B0A" w:rsidRDefault="00503F6E" w:rsidP="00503F6E">
      <w:pPr>
        <w:spacing w:line="360" w:lineRule="auto"/>
        <w:jc w:val="both"/>
        <w:rPr>
          <w:rFonts w:ascii="Calibri" w:eastAsia="Calibri" w:hAnsi="Calibri"/>
          <w:b/>
          <w:sz w:val="22"/>
          <w:szCs w:val="22"/>
          <w:lang w:eastAsia="en-US"/>
        </w:rPr>
      </w:pPr>
    </w:p>
    <w:p w14:paraId="2F2E86D6" w14:textId="7239AD40" w:rsidR="00503F6E" w:rsidRPr="006D7B0A" w:rsidRDefault="008831D3" w:rsidP="00503F6E">
      <w:pPr>
        <w:pStyle w:val="Bezmezer"/>
        <w:numPr>
          <w:ilvl w:val="0"/>
          <w:numId w:val="10"/>
        </w:numPr>
        <w:tabs>
          <w:tab w:val="left" w:pos="708"/>
        </w:tabs>
        <w:rPr>
          <w:rFonts w:eastAsia="Calibri"/>
        </w:rPr>
      </w:pPr>
      <w:r w:rsidRPr="006D7B0A">
        <w:rPr>
          <w:rFonts w:eastAsia="Calibri"/>
        </w:rPr>
        <w:t>Pro klienty</w:t>
      </w:r>
      <w:r w:rsidR="00503F6E" w:rsidRPr="006D7B0A">
        <w:rPr>
          <w:rFonts w:eastAsia="Calibri"/>
        </w:rPr>
        <w:t xml:space="preserve"> je zpracován základní informační materiál o rozsahu a podmínkách SPO</w:t>
      </w:r>
      <w:r w:rsidR="00611A50" w:rsidRPr="006D7B0A">
        <w:rPr>
          <w:rFonts w:eastAsia="Calibri"/>
        </w:rPr>
        <w:t>D</w:t>
      </w:r>
      <w:r w:rsidR="00503F6E" w:rsidRPr="006D7B0A">
        <w:rPr>
          <w:rFonts w:eastAsia="Calibri"/>
        </w:rPr>
        <w:t>. Je uveřejněn na webových stránkách</w:t>
      </w:r>
      <w:r w:rsidR="00611A50" w:rsidRPr="006D7B0A">
        <w:rPr>
          <w:rFonts w:eastAsia="Calibri"/>
        </w:rPr>
        <w:t>:</w:t>
      </w:r>
      <w:r w:rsidR="00503F6E" w:rsidRPr="006D7B0A">
        <w:rPr>
          <w:rFonts w:eastAsia="Calibri"/>
        </w:rPr>
        <w:t xml:space="preserve"> </w:t>
      </w:r>
      <w:hyperlink r:id="rId11" w:history="1">
        <w:r w:rsidR="00611A50" w:rsidRPr="006D7B0A">
          <w:rPr>
            <w:rStyle w:val="Hypertextovodkaz"/>
            <w:rFonts w:eastAsia="Calibri"/>
            <w:color w:val="auto"/>
          </w:rPr>
          <w:t>https://www.pardubice.eu/urad/radnice/odbory-magistratu/odbor-socialnich-veci/oddeleni-socialne-pravni-ochrany-deti/</w:t>
        </w:r>
      </w:hyperlink>
      <w:r w:rsidR="00611A50" w:rsidRPr="006D7B0A">
        <w:rPr>
          <w:rFonts w:eastAsia="Calibri"/>
        </w:rPr>
        <w:t xml:space="preserve"> </w:t>
      </w:r>
      <w:r w:rsidR="000D44E7" w:rsidRPr="006D7B0A">
        <w:rPr>
          <w:rFonts w:eastAsia="Calibri"/>
        </w:rPr>
        <w:t>a volně dostupný na oddělení</w:t>
      </w:r>
      <w:r w:rsidR="009616BC" w:rsidRPr="006D7B0A">
        <w:rPr>
          <w:rFonts w:eastAsia="Calibri"/>
        </w:rPr>
        <w:t>.</w:t>
      </w:r>
    </w:p>
    <w:p w14:paraId="26F77EE9" w14:textId="77777777" w:rsidR="00503F6E" w:rsidRPr="006D7B0A" w:rsidRDefault="00503F6E" w:rsidP="00503F6E">
      <w:pPr>
        <w:spacing w:line="360" w:lineRule="auto"/>
        <w:jc w:val="both"/>
        <w:rPr>
          <w:rFonts w:ascii="Calibri" w:eastAsia="Calibri" w:hAnsi="Calibri"/>
          <w:i/>
          <w:sz w:val="22"/>
          <w:szCs w:val="22"/>
          <w:lang w:eastAsia="en-US"/>
        </w:rPr>
      </w:pPr>
    </w:p>
    <w:p w14:paraId="7FCC68D6" w14:textId="77777777" w:rsidR="00503F6E" w:rsidRPr="006D7B0A" w:rsidRDefault="00503F6E" w:rsidP="00503F6E">
      <w:pPr>
        <w:pStyle w:val="Nadpis1"/>
        <w:spacing w:before="0" w:after="0" w:line="360" w:lineRule="auto"/>
        <w:rPr>
          <w:rFonts w:eastAsia="Calibri"/>
        </w:rPr>
      </w:pPr>
      <w:r w:rsidRPr="006D7B0A">
        <w:t xml:space="preserve">Čl. </w:t>
      </w:r>
      <w:r w:rsidRPr="006D7B0A">
        <w:rPr>
          <w:rFonts w:eastAsia="Calibri"/>
        </w:rPr>
        <w:t>4</w:t>
      </w:r>
    </w:p>
    <w:p w14:paraId="04AF1B68" w14:textId="525AEEFE" w:rsidR="00503F6E" w:rsidRDefault="00503F6E" w:rsidP="006D7652">
      <w:pPr>
        <w:pStyle w:val="Nadpis1"/>
        <w:spacing w:before="0" w:after="0" w:line="360" w:lineRule="auto"/>
        <w:rPr>
          <w:rFonts w:eastAsia="Calibri"/>
        </w:rPr>
      </w:pPr>
      <w:r w:rsidRPr="006D7B0A">
        <w:rPr>
          <w:rFonts w:eastAsia="Calibri"/>
        </w:rPr>
        <w:t>Personální zabezpečení výkonu sociálně právní ochrany dětí</w:t>
      </w:r>
    </w:p>
    <w:p w14:paraId="058F5CBF" w14:textId="77777777" w:rsidR="006D7652" w:rsidRPr="006D7652" w:rsidRDefault="006D7652" w:rsidP="006D7652">
      <w:pPr>
        <w:rPr>
          <w:rFonts w:eastAsia="Calibri"/>
          <w:lang w:val="x-none" w:eastAsia="x-none"/>
        </w:rPr>
      </w:pPr>
    </w:p>
    <w:p w14:paraId="2ACF7924" w14:textId="161FB0A9" w:rsidR="00503F6E" w:rsidRDefault="00503F6E" w:rsidP="006D7652">
      <w:pPr>
        <w:pStyle w:val="Nadpis2"/>
        <w:spacing w:before="0" w:after="0" w:line="360" w:lineRule="auto"/>
        <w:rPr>
          <w:rFonts w:eastAsia="Calibri"/>
        </w:rPr>
      </w:pPr>
      <w:r w:rsidRPr="006D7B0A">
        <w:rPr>
          <w:rFonts w:eastAsia="Calibri"/>
        </w:rPr>
        <w:t>4a/ Orgán sociálně právní ochrany má v rámci stanovené organizační struktury určen počet pracovních míst a zpracované pracovní profily jednotlivých zaměstnanců zařazených v orgánech sociálně právní ochrany k výkonu sociálně právní ochrany.</w:t>
      </w:r>
    </w:p>
    <w:p w14:paraId="58C904CE" w14:textId="77777777" w:rsidR="006D7652" w:rsidRPr="006D7652" w:rsidRDefault="006D7652" w:rsidP="006D7652">
      <w:pPr>
        <w:rPr>
          <w:rFonts w:eastAsia="Calibri"/>
          <w:lang w:val="x-none" w:eastAsia="x-none"/>
        </w:rPr>
      </w:pPr>
    </w:p>
    <w:p w14:paraId="5EA7933E" w14:textId="567EE265" w:rsidR="00503F6E" w:rsidRDefault="00503F6E" w:rsidP="006D7652">
      <w:pPr>
        <w:pStyle w:val="Nadpis2"/>
        <w:spacing w:before="0" w:after="0" w:line="360" w:lineRule="auto"/>
        <w:rPr>
          <w:rFonts w:eastAsia="Calibri"/>
        </w:rPr>
      </w:pPr>
      <w:r w:rsidRPr="006D7B0A">
        <w:rPr>
          <w:rFonts w:eastAsia="Calibri"/>
        </w:rPr>
        <w:t xml:space="preserve">4b/ Počet zaměstnanců je přiměřený správnímu obvodu orgánu sociálně právní ochrany dětí. Při výpočtu přiměřeného počtu zaměstnanců orgánu sociálně právní ochrany je zohledněno kritérium ovlivňující náročnost výkonu sociálně právní ochrany ve správním obvodu orgánu sociálně právní ochrany. Základním </w:t>
      </w:r>
      <w:r w:rsidR="00983CCE" w:rsidRPr="006D7B0A">
        <w:rPr>
          <w:rFonts w:eastAsia="Calibri"/>
        </w:rPr>
        <w:t>výchozím kritériem je nejméně 1</w:t>
      </w:r>
      <w:r w:rsidR="00983CCE" w:rsidRPr="006D7B0A">
        <w:rPr>
          <w:rFonts w:eastAsia="Calibri"/>
          <w:lang w:val="cs-CZ"/>
        </w:rPr>
        <w:t> </w:t>
      </w:r>
      <w:r w:rsidRPr="006D7B0A">
        <w:rPr>
          <w:rFonts w:eastAsia="Calibri"/>
        </w:rPr>
        <w:t>pracovník na 800 dětí (osob do 18 let věku), které js</w:t>
      </w:r>
      <w:r w:rsidR="00983CCE" w:rsidRPr="006D7B0A">
        <w:rPr>
          <w:rFonts w:eastAsia="Calibri"/>
        </w:rPr>
        <w:t>ou hlášeny k trvalému pobytu ve</w:t>
      </w:r>
      <w:r w:rsidR="00983CCE" w:rsidRPr="006D7B0A">
        <w:rPr>
          <w:rFonts w:eastAsia="Calibri"/>
          <w:lang w:val="cs-CZ"/>
        </w:rPr>
        <w:t> </w:t>
      </w:r>
      <w:r w:rsidRPr="006D7B0A">
        <w:rPr>
          <w:rFonts w:eastAsia="Calibri"/>
        </w:rPr>
        <w:t>správním obvodu orgánu sociálně právní ochrany. Do počtu pracovníků se započítává vedoucí pracovník adekvátně svému zapojení do práce s klienty.</w:t>
      </w:r>
    </w:p>
    <w:p w14:paraId="5CC02511" w14:textId="77777777" w:rsidR="006D7652" w:rsidRPr="006D7652" w:rsidRDefault="006D7652" w:rsidP="006D7652">
      <w:pPr>
        <w:rPr>
          <w:rFonts w:eastAsia="Calibri"/>
          <w:lang w:val="x-none" w:eastAsia="x-none"/>
        </w:rPr>
      </w:pPr>
    </w:p>
    <w:p w14:paraId="5DC8A942" w14:textId="77777777" w:rsidR="00503F6E" w:rsidRPr="006D7B0A" w:rsidRDefault="00503F6E" w:rsidP="00503F6E">
      <w:pPr>
        <w:pStyle w:val="Nadpis2"/>
        <w:spacing w:before="0" w:after="0" w:line="360" w:lineRule="auto"/>
      </w:pPr>
      <w:r w:rsidRPr="006D7B0A">
        <w:rPr>
          <w:rFonts w:eastAsia="Calibri"/>
        </w:rPr>
        <w:lastRenderedPageBreak/>
        <w:t>4c/ Orgán sociálně právní ochrany dětí má v rámci organizační struktury vnitřním předpisem písemně zpracována oprávnění a povinnosti k jednotlivým pracovním pozicím vztahujícím se k výkonu sociálně právní ochrany, uplatněním specializace zejména pro oblast náhradní rodinné péče, sociální kurately pro dět</w:t>
      </w:r>
      <w:r w:rsidR="006E04F6" w:rsidRPr="006D7B0A">
        <w:rPr>
          <w:rFonts w:eastAsia="Calibri"/>
        </w:rPr>
        <w:t>i a mládež a ochrany týraných a</w:t>
      </w:r>
      <w:r w:rsidR="006E04F6" w:rsidRPr="006D7B0A">
        <w:rPr>
          <w:rFonts w:eastAsia="Calibri"/>
          <w:lang w:val="cs-CZ"/>
        </w:rPr>
        <w:t> </w:t>
      </w:r>
      <w:r w:rsidRPr="006D7B0A">
        <w:rPr>
          <w:rFonts w:eastAsia="Calibri"/>
        </w:rPr>
        <w:t xml:space="preserve">zneužívaných dětí a důsledně dbá na to, aby konkrétní pracovní pozice byla vyhrazena výlučně výkonu sociálně právní ochrany. </w:t>
      </w:r>
    </w:p>
    <w:p w14:paraId="76122CDA" w14:textId="77777777" w:rsidR="00503F6E" w:rsidRPr="006D7B0A" w:rsidRDefault="00503F6E" w:rsidP="00503F6E">
      <w:pPr>
        <w:spacing w:line="360" w:lineRule="auto"/>
        <w:rPr>
          <w:rFonts w:ascii="Calibri" w:eastAsia="Calibri" w:hAnsi="Calibri"/>
          <w:sz w:val="22"/>
          <w:szCs w:val="22"/>
        </w:rPr>
      </w:pPr>
    </w:p>
    <w:p w14:paraId="1E4CB1F5" w14:textId="77777777" w:rsidR="00503F6E" w:rsidRPr="006D7B0A" w:rsidRDefault="00503F6E" w:rsidP="00503F6E">
      <w:pPr>
        <w:pStyle w:val="Nadpis1"/>
        <w:spacing w:before="0" w:after="0" w:line="360" w:lineRule="auto"/>
        <w:rPr>
          <w:rFonts w:eastAsia="Calibri"/>
          <w:sz w:val="22"/>
          <w:szCs w:val="22"/>
        </w:rPr>
      </w:pPr>
    </w:p>
    <w:p w14:paraId="7F53D359" w14:textId="77777777" w:rsidR="00503F6E" w:rsidRPr="006D7B0A" w:rsidRDefault="00503F6E" w:rsidP="00503F6E">
      <w:pPr>
        <w:pStyle w:val="Nadpis1"/>
        <w:spacing w:before="0" w:after="0" w:line="360" w:lineRule="auto"/>
        <w:rPr>
          <w:rFonts w:eastAsia="Calibri"/>
        </w:rPr>
      </w:pPr>
      <w:r w:rsidRPr="006D7B0A">
        <w:rPr>
          <w:rFonts w:eastAsia="Calibri"/>
        </w:rPr>
        <w:t>Čl. 5</w:t>
      </w:r>
    </w:p>
    <w:p w14:paraId="4DE00B3F" w14:textId="77777777" w:rsidR="00503F6E" w:rsidRPr="006D7B0A" w:rsidRDefault="00503F6E" w:rsidP="00503F6E">
      <w:pPr>
        <w:pStyle w:val="Nadpis1"/>
        <w:spacing w:before="0" w:after="0" w:line="360" w:lineRule="auto"/>
        <w:rPr>
          <w:rFonts w:eastAsia="Calibri"/>
        </w:rPr>
      </w:pPr>
      <w:r w:rsidRPr="006D7B0A">
        <w:rPr>
          <w:rFonts w:eastAsia="Calibri"/>
        </w:rPr>
        <w:t>Přijímání a proškolování</w:t>
      </w:r>
    </w:p>
    <w:p w14:paraId="271C4AED" w14:textId="77777777" w:rsidR="00503F6E" w:rsidRPr="006D7B0A" w:rsidRDefault="00503F6E" w:rsidP="00503F6E">
      <w:pPr>
        <w:spacing w:line="360" w:lineRule="auto"/>
        <w:jc w:val="center"/>
        <w:rPr>
          <w:rFonts w:ascii="Calibri" w:eastAsia="Calibri" w:hAnsi="Calibri"/>
          <w:b/>
          <w:sz w:val="22"/>
          <w:szCs w:val="22"/>
          <w:lang w:eastAsia="en-US"/>
        </w:rPr>
      </w:pPr>
    </w:p>
    <w:p w14:paraId="0373342D"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5a/ Každý zaměstnanec zařazený v orgánu </w:t>
      </w:r>
      <w:r w:rsidRPr="006D7B0A">
        <w:rPr>
          <w:rFonts w:eastAsia="Calibri"/>
        </w:rPr>
        <w:t>sociálně právní ochrany</w:t>
      </w:r>
      <w:r w:rsidRPr="006D7B0A">
        <w:rPr>
          <w:rFonts w:eastAsia="Calibri"/>
          <w:lang w:eastAsia="en-US"/>
        </w:rPr>
        <w:t xml:space="preserve"> k výkonu SPO splňuje kvalifikační předpoklady pro výkon povolání sociá</w:t>
      </w:r>
      <w:r w:rsidR="006E04F6" w:rsidRPr="006D7B0A">
        <w:rPr>
          <w:rFonts w:eastAsia="Calibri"/>
          <w:lang w:eastAsia="en-US"/>
        </w:rPr>
        <w:t>lního pracovníka podle zákona o</w:t>
      </w:r>
      <w:r w:rsidR="006E04F6" w:rsidRPr="006D7B0A">
        <w:rPr>
          <w:rFonts w:eastAsia="Calibri"/>
          <w:lang w:val="cs-CZ" w:eastAsia="en-US"/>
        </w:rPr>
        <w:t> </w:t>
      </w:r>
      <w:r w:rsidRPr="006D7B0A">
        <w:rPr>
          <w:rFonts w:eastAsia="Calibri"/>
          <w:lang w:eastAsia="en-US"/>
        </w:rPr>
        <w:t xml:space="preserve">sociálních službách a disponuje zvláštní odbornou způsobilostí na úseku </w:t>
      </w:r>
      <w:r w:rsidRPr="006D7B0A">
        <w:rPr>
          <w:rFonts w:eastAsia="Calibri"/>
        </w:rPr>
        <w:t>sociálně právní ochrany</w:t>
      </w:r>
      <w:r w:rsidRPr="006D7B0A">
        <w:rPr>
          <w:rFonts w:eastAsia="Calibri"/>
          <w:lang w:eastAsia="en-US"/>
        </w:rPr>
        <w:t>.</w:t>
      </w:r>
    </w:p>
    <w:p w14:paraId="3580FCB4" w14:textId="67E5B006" w:rsidR="00503F6E" w:rsidRPr="006D7B0A" w:rsidRDefault="00503F6E" w:rsidP="006D7652">
      <w:pPr>
        <w:pStyle w:val="Bezmezer"/>
        <w:tabs>
          <w:tab w:val="left" w:pos="708"/>
        </w:tabs>
        <w:rPr>
          <w:rFonts w:eastAsia="Calibri"/>
        </w:rPr>
      </w:pPr>
    </w:p>
    <w:p w14:paraId="306B5DE2"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 xml:space="preserve">5b/Orgán </w:t>
      </w:r>
      <w:r w:rsidRPr="006D7B0A">
        <w:rPr>
          <w:rFonts w:eastAsia="Calibri"/>
        </w:rPr>
        <w:t>sociálně právní ochrany</w:t>
      </w:r>
      <w:r w:rsidRPr="006D7B0A">
        <w:rPr>
          <w:rFonts w:eastAsia="Calibri"/>
          <w:lang w:eastAsia="en-US"/>
        </w:rPr>
        <w:t xml:space="preserve"> má písemně zpracovaná pravidla pro přijímání nových zaměstnanců zařazených v orgánech sociálně právní ochrany k výkonu </w:t>
      </w:r>
      <w:r w:rsidRPr="006D7B0A">
        <w:rPr>
          <w:rFonts w:eastAsia="Calibri"/>
        </w:rPr>
        <w:t>sociálně právní ochrany</w:t>
      </w:r>
      <w:r w:rsidRPr="006D7B0A">
        <w:rPr>
          <w:rFonts w:eastAsia="Calibri"/>
          <w:lang w:eastAsia="en-US"/>
        </w:rPr>
        <w:t>.</w:t>
      </w:r>
    </w:p>
    <w:p w14:paraId="79E0C239" w14:textId="77777777" w:rsidR="00503F6E" w:rsidRPr="006D7B0A" w:rsidRDefault="00503F6E" w:rsidP="00503F6E">
      <w:pPr>
        <w:pStyle w:val="Odstavecseseznamem"/>
        <w:spacing w:line="360" w:lineRule="auto"/>
        <w:ind w:left="0"/>
        <w:jc w:val="both"/>
        <w:rPr>
          <w:rFonts w:ascii="Calibri" w:hAnsi="Calibri"/>
          <w:sz w:val="22"/>
          <w:szCs w:val="22"/>
        </w:rPr>
      </w:pPr>
    </w:p>
    <w:p w14:paraId="3E8809A1"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 xml:space="preserve">5c/ Orgán sociálně právní ochrany dětí přihlásí nového zaměstnance zařazeného v orgánu sociálně právní ochrany a vykonávajícího </w:t>
      </w:r>
      <w:r w:rsidRPr="006D7B0A">
        <w:rPr>
          <w:rFonts w:eastAsia="Calibri"/>
        </w:rPr>
        <w:t>sociálně právní ochranu</w:t>
      </w:r>
      <w:r w:rsidRPr="006D7B0A">
        <w:rPr>
          <w:rFonts w:eastAsia="Calibri"/>
          <w:lang w:eastAsia="en-US"/>
        </w:rPr>
        <w:t xml:space="preserve"> v právními předpisy stanovených lhůtách ke zkoušce odborné způsobilosti.</w:t>
      </w:r>
    </w:p>
    <w:p w14:paraId="770AECB4" w14:textId="719ECF90" w:rsidR="00503F6E" w:rsidRPr="006D7B0A" w:rsidRDefault="00503F6E" w:rsidP="00503F6E">
      <w:pPr>
        <w:tabs>
          <w:tab w:val="left" w:pos="425"/>
        </w:tabs>
        <w:spacing w:line="360" w:lineRule="auto"/>
        <w:jc w:val="both"/>
        <w:rPr>
          <w:rFonts w:ascii="Calibri" w:eastAsia="Calibri" w:hAnsi="Calibri"/>
          <w:sz w:val="22"/>
          <w:szCs w:val="22"/>
          <w:lang w:eastAsia="en-US"/>
        </w:rPr>
      </w:pPr>
    </w:p>
    <w:p w14:paraId="74FDDAF6" w14:textId="79E795D7" w:rsidR="00503F6E" w:rsidRPr="006D7B0A" w:rsidRDefault="00503F6E" w:rsidP="006D7652">
      <w:pPr>
        <w:pStyle w:val="Nadpis2"/>
        <w:spacing w:before="0" w:after="0" w:line="360" w:lineRule="auto"/>
        <w:rPr>
          <w:rFonts w:eastAsia="Calibri"/>
          <w:lang w:eastAsia="en-US"/>
        </w:rPr>
      </w:pPr>
      <w:r w:rsidRPr="006D7B0A">
        <w:rPr>
          <w:rFonts w:eastAsia="Calibri"/>
          <w:lang w:eastAsia="en-US"/>
        </w:rPr>
        <w:t>5d/ Orgán sociálně právní ochrany dětí má písemně zpracována pravidla pro zaškolování nových pracovníků vykonávajících sociálně právní ochranu.</w:t>
      </w:r>
    </w:p>
    <w:p w14:paraId="49C5F87E" w14:textId="77777777" w:rsidR="00397A63" w:rsidRPr="006D7B0A" w:rsidRDefault="00397A63" w:rsidP="00503F6E">
      <w:pPr>
        <w:pStyle w:val="Bezmezer"/>
        <w:tabs>
          <w:tab w:val="left" w:pos="708"/>
        </w:tabs>
        <w:ind w:left="1070"/>
        <w:rPr>
          <w:rFonts w:eastAsia="Calibri"/>
        </w:rPr>
      </w:pPr>
    </w:p>
    <w:p w14:paraId="4ADACD9E" w14:textId="77777777" w:rsidR="00503F6E" w:rsidRPr="006D7B0A" w:rsidRDefault="00503F6E" w:rsidP="00503F6E">
      <w:pPr>
        <w:pStyle w:val="Nadpis2"/>
        <w:spacing w:before="0" w:after="0" w:line="360" w:lineRule="auto"/>
        <w:rPr>
          <w:rFonts w:eastAsia="Calibri"/>
          <w:szCs w:val="24"/>
        </w:rPr>
      </w:pPr>
      <w:r w:rsidRPr="006D7B0A">
        <w:rPr>
          <w:rStyle w:val="Nadpis2Char"/>
          <w:b/>
          <w:bCs/>
          <w:iCs/>
          <w:szCs w:val="24"/>
        </w:rPr>
        <w:t>5e/ Org</w:t>
      </w:r>
      <w:r w:rsidRPr="006D7B0A">
        <w:rPr>
          <w:rStyle w:val="Nadpis2Char"/>
          <w:rFonts w:eastAsia="Calibri"/>
          <w:b/>
          <w:bCs/>
          <w:iCs/>
          <w:szCs w:val="24"/>
        </w:rPr>
        <w:t xml:space="preserve">án sociálně právní ochrany určuje, zda umožní studentům a jiným fyzickým osobám stát se stážisty nebo dobrovolníky na svém pracovišti. Orgán </w:t>
      </w:r>
      <w:r w:rsidRPr="006D7B0A">
        <w:rPr>
          <w:rFonts w:eastAsia="Calibri"/>
          <w:szCs w:val="24"/>
          <w:lang w:eastAsia="en-US"/>
        </w:rPr>
        <w:t>sociálně právní ochrany</w:t>
      </w:r>
      <w:r w:rsidRPr="006D7B0A">
        <w:rPr>
          <w:rStyle w:val="Nadpis2Char"/>
          <w:rFonts w:eastAsia="Calibri"/>
          <w:b/>
          <w:bCs/>
          <w:iCs/>
          <w:szCs w:val="24"/>
        </w:rPr>
        <w:t xml:space="preserve"> umožňuje studentům nebo jiným fyzickým osobám působit jako stážisté nebo dobrovolníci, a to na základě smlouvy a po náležitém proškolení</w:t>
      </w:r>
      <w:r w:rsidRPr="006D7B0A">
        <w:rPr>
          <w:rFonts w:eastAsia="Calibri"/>
          <w:szCs w:val="24"/>
        </w:rPr>
        <w:t>.</w:t>
      </w:r>
    </w:p>
    <w:p w14:paraId="1DEE8B21" w14:textId="446C5902" w:rsidR="00503F6E" w:rsidRPr="006D7B0A" w:rsidRDefault="00503F6E" w:rsidP="00503F6E">
      <w:pPr>
        <w:spacing w:line="360" w:lineRule="auto"/>
        <w:jc w:val="both"/>
        <w:rPr>
          <w:rFonts w:ascii="Calibri" w:eastAsia="Calibri" w:hAnsi="Calibri"/>
          <w:sz w:val="22"/>
          <w:szCs w:val="22"/>
          <w:lang w:eastAsia="en-US"/>
        </w:rPr>
      </w:pPr>
    </w:p>
    <w:p w14:paraId="635C23CA" w14:textId="77777777" w:rsidR="00503F6E" w:rsidRPr="006D7B0A" w:rsidRDefault="00503F6E" w:rsidP="00503F6E">
      <w:pPr>
        <w:spacing w:line="360" w:lineRule="auto"/>
        <w:jc w:val="both"/>
        <w:rPr>
          <w:rFonts w:ascii="Calibri" w:eastAsia="Calibri" w:hAnsi="Calibri"/>
          <w:sz w:val="22"/>
          <w:szCs w:val="22"/>
          <w:lang w:eastAsia="en-US"/>
        </w:rPr>
      </w:pPr>
    </w:p>
    <w:p w14:paraId="60D5DC11" w14:textId="77777777" w:rsidR="00503F6E" w:rsidRPr="006D7B0A" w:rsidRDefault="00503F6E" w:rsidP="00503F6E">
      <w:pPr>
        <w:pStyle w:val="Nadpis1"/>
        <w:spacing w:before="0" w:after="0" w:line="360" w:lineRule="auto"/>
        <w:rPr>
          <w:rFonts w:eastAsia="Calibri"/>
        </w:rPr>
      </w:pPr>
      <w:r w:rsidRPr="006D7B0A">
        <w:rPr>
          <w:rFonts w:eastAsia="Calibri"/>
        </w:rPr>
        <w:lastRenderedPageBreak/>
        <w:t>Čl. 6</w:t>
      </w:r>
    </w:p>
    <w:p w14:paraId="0768504C" w14:textId="77777777" w:rsidR="00503F6E" w:rsidRPr="006D7B0A" w:rsidRDefault="00503F6E" w:rsidP="00503F6E">
      <w:pPr>
        <w:pStyle w:val="Nadpis1"/>
        <w:spacing w:before="0" w:after="0" w:line="360" w:lineRule="auto"/>
        <w:rPr>
          <w:rFonts w:eastAsia="Calibri"/>
        </w:rPr>
      </w:pPr>
      <w:r w:rsidRPr="006D7B0A">
        <w:rPr>
          <w:rFonts w:eastAsia="Calibri"/>
        </w:rPr>
        <w:t>Profesní rozvoj zaměstnanců</w:t>
      </w:r>
    </w:p>
    <w:p w14:paraId="47DD1819" w14:textId="77777777" w:rsidR="00503F6E" w:rsidRPr="006D7B0A" w:rsidRDefault="00503F6E" w:rsidP="00503F6E">
      <w:pPr>
        <w:spacing w:line="360" w:lineRule="auto"/>
        <w:jc w:val="center"/>
        <w:rPr>
          <w:rFonts w:ascii="Calibri" w:eastAsia="Calibri" w:hAnsi="Calibri"/>
          <w:b/>
          <w:sz w:val="22"/>
          <w:szCs w:val="22"/>
          <w:lang w:eastAsia="en-US"/>
        </w:rPr>
      </w:pPr>
    </w:p>
    <w:p w14:paraId="16B2CFDD" w14:textId="0342DB3A" w:rsidR="00503F6E" w:rsidRDefault="00503F6E" w:rsidP="006D7652">
      <w:pPr>
        <w:pStyle w:val="Nadpis2"/>
        <w:spacing w:before="0" w:after="0" w:line="360" w:lineRule="auto"/>
        <w:rPr>
          <w:rFonts w:eastAsia="Calibri"/>
          <w:lang w:eastAsia="en-US"/>
        </w:rPr>
      </w:pPr>
      <w:r w:rsidRPr="006D7B0A">
        <w:rPr>
          <w:rFonts w:eastAsia="Calibri"/>
          <w:lang w:eastAsia="en-US"/>
        </w:rPr>
        <w:t>6a/ Vedoucí zaměstnanec orgánu sociálně právní ochrany zařazený k výkonu sociálně právní ochrany pravidelně hodnotí podřízené zaměstnance, kteří se podílejí na výkonu sociálně právní ochrany. Vedoucí zaměstnanec orgánu sociálně právní ochrany je hodnocen svým přímým nadřízeným minimálně jednou ročně. H</w:t>
      </w:r>
      <w:r w:rsidR="00397A63" w:rsidRPr="006D7B0A">
        <w:rPr>
          <w:rFonts w:eastAsia="Calibri"/>
          <w:lang w:eastAsia="en-US"/>
        </w:rPr>
        <w:t>odnocení je zaměřeno zejména na </w:t>
      </w:r>
      <w:r w:rsidRPr="006D7B0A">
        <w:rPr>
          <w:rFonts w:eastAsia="Calibri"/>
          <w:lang w:eastAsia="en-US"/>
        </w:rPr>
        <w:t>stanovení, vývoj a naplňování osobních profesních cílů a potřeb další odborné kvalifikace.</w:t>
      </w:r>
    </w:p>
    <w:p w14:paraId="36E0F3EC" w14:textId="77777777" w:rsidR="006D7652" w:rsidRPr="006D7652" w:rsidRDefault="006D7652" w:rsidP="006D7652">
      <w:pPr>
        <w:rPr>
          <w:rFonts w:eastAsia="Calibri"/>
          <w:lang w:val="x-none" w:eastAsia="en-US"/>
        </w:rPr>
      </w:pPr>
    </w:p>
    <w:p w14:paraId="4FBFD5CA" w14:textId="7D7270B4" w:rsidR="009616BC" w:rsidRPr="006D7B0A" w:rsidRDefault="00503F6E" w:rsidP="009616BC">
      <w:pPr>
        <w:pStyle w:val="Nadpis2"/>
        <w:spacing w:before="0" w:after="0" w:line="360" w:lineRule="auto"/>
        <w:rPr>
          <w:rFonts w:eastAsia="Calibri"/>
          <w:lang w:eastAsia="en-US"/>
        </w:rPr>
      </w:pPr>
      <w:r w:rsidRPr="006D7B0A">
        <w:rPr>
          <w:rFonts w:eastAsia="Calibri"/>
          <w:lang w:eastAsia="en-US"/>
        </w:rPr>
        <w:t>6b/ Orgán sociálně právní ochrany má písemně zpracovány individuální plány dalšího vzdělávání jednotlivých zaměstnanců zařazených v orgánu sociálně právní ochrany k výkonu sociálně právní ochrany.</w:t>
      </w:r>
    </w:p>
    <w:p w14:paraId="0E659A82" w14:textId="5D2B8187" w:rsidR="00503F6E" w:rsidRPr="006D7B0A" w:rsidRDefault="00503F6E" w:rsidP="00503F6E">
      <w:pPr>
        <w:rPr>
          <w:rFonts w:ascii="Calibri" w:eastAsia="Calibri" w:hAnsi="Calibri"/>
          <w:sz w:val="22"/>
          <w:szCs w:val="22"/>
          <w:lang w:eastAsia="en-US"/>
        </w:rPr>
      </w:pPr>
    </w:p>
    <w:p w14:paraId="046F9D2F" w14:textId="1B93DC59" w:rsidR="00503F6E" w:rsidRDefault="00503F6E" w:rsidP="006D7652">
      <w:pPr>
        <w:pStyle w:val="Nadpis2"/>
        <w:spacing w:before="0" w:after="0" w:line="360" w:lineRule="auto"/>
        <w:rPr>
          <w:rFonts w:eastAsia="Calibri"/>
          <w:lang w:eastAsia="en-US"/>
        </w:rPr>
      </w:pPr>
      <w:r w:rsidRPr="006D7B0A">
        <w:rPr>
          <w:rFonts w:eastAsia="Calibri"/>
          <w:lang w:eastAsia="en-US"/>
        </w:rPr>
        <w:t xml:space="preserve">6c/ Orgán sociálně právní ochrany zajišťuje průběžné vzdělávání zaměstnanců zařazených v orgánech sociálně právní ochrany k výkonu sociálně právní ochrany v rozsahu minimálně 6 pracovních dnů za kalendářní rok, a to formou </w:t>
      </w:r>
      <w:r w:rsidR="006E04F6" w:rsidRPr="006D7B0A">
        <w:rPr>
          <w:rFonts w:eastAsia="Calibri"/>
          <w:lang w:eastAsia="en-US"/>
        </w:rPr>
        <w:t>účasti zaměstnanců zařazených v</w:t>
      </w:r>
      <w:r w:rsidR="006E04F6" w:rsidRPr="006D7B0A">
        <w:rPr>
          <w:rFonts w:eastAsia="Calibri"/>
          <w:lang w:val="cs-CZ" w:eastAsia="en-US"/>
        </w:rPr>
        <w:t> </w:t>
      </w:r>
      <w:r w:rsidRPr="006D7B0A">
        <w:rPr>
          <w:rFonts w:eastAsia="Calibri"/>
          <w:lang w:eastAsia="en-US"/>
        </w:rPr>
        <w:t>orgánech sociálně právní ochrany k výkonu sociálně právní ochrany na vzdělávacích kurzech akreditovaných MPSV. Vzdělávání zaměstnanců zařazených v orgánech sociálně právní ochrany k výkonu sociálně právní ochrany vychází z individuálních plánů dalšího vzdělávání a je zaměřeno na rozšíření odborné kvalifikace.</w:t>
      </w:r>
    </w:p>
    <w:p w14:paraId="12791308" w14:textId="77777777" w:rsidR="006D7652" w:rsidRPr="006D7652" w:rsidRDefault="006D7652" w:rsidP="006D7652">
      <w:pPr>
        <w:rPr>
          <w:rFonts w:eastAsia="Calibri"/>
          <w:lang w:val="x-none" w:eastAsia="en-US"/>
        </w:rPr>
      </w:pPr>
    </w:p>
    <w:p w14:paraId="48EDD94F"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6d/ Orgán sociálně právní ochrany zajišťuje pro zaměstnance zařazené v orgánech sociálně právní ochrany k výkonu sociálně právní ochrany, kteří vykonávají přímou práci s klienty podporu nezávislého kvalifikovaného odborníka.</w:t>
      </w:r>
    </w:p>
    <w:p w14:paraId="67B67F3E" w14:textId="77777777" w:rsidR="00503F6E" w:rsidRPr="006D7B0A" w:rsidRDefault="00503F6E" w:rsidP="00503F6E">
      <w:pPr>
        <w:tabs>
          <w:tab w:val="left" w:pos="1740"/>
        </w:tabs>
        <w:spacing w:line="360" w:lineRule="auto"/>
        <w:jc w:val="both"/>
        <w:rPr>
          <w:rFonts w:ascii="Calibri" w:eastAsia="Calibri" w:hAnsi="Calibri"/>
          <w:b/>
          <w:sz w:val="22"/>
          <w:szCs w:val="22"/>
          <w:lang w:eastAsia="en-US"/>
        </w:rPr>
      </w:pPr>
    </w:p>
    <w:p w14:paraId="77A4F99E" w14:textId="77777777" w:rsidR="00503F6E" w:rsidRPr="006D7B0A" w:rsidRDefault="00503F6E" w:rsidP="009D510A">
      <w:pPr>
        <w:pStyle w:val="Nadpis1"/>
        <w:spacing w:before="0" w:after="0" w:line="360" w:lineRule="auto"/>
        <w:ind w:left="3540" w:firstLine="708"/>
        <w:jc w:val="left"/>
        <w:rPr>
          <w:rFonts w:eastAsia="Calibri"/>
        </w:rPr>
      </w:pPr>
      <w:r w:rsidRPr="006D7B0A">
        <w:rPr>
          <w:rFonts w:eastAsia="Calibri"/>
        </w:rPr>
        <w:t>Čl. 7</w:t>
      </w:r>
    </w:p>
    <w:p w14:paraId="0F0925E7" w14:textId="77777777" w:rsidR="00503F6E" w:rsidRPr="006D7B0A" w:rsidRDefault="00503F6E" w:rsidP="00503F6E">
      <w:pPr>
        <w:pStyle w:val="Nadpis1"/>
        <w:spacing w:before="0" w:after="0" w:line="360" w:lineRule="auto"/>
        <w:rPr>
          <w:rFonts w:eastAsia="Calibri"/>
        </w:rPr>
      </w:pPr>
      <w:r w:rsidRPr="006D7B0A">
        <w:rPr>
          <w:rFonts w:eastAsia="Calibri"/>
        </w:rPr>
        <w:t>Prevence</w:t>
      </w:r>
    </w:p>
    <w:p w14:paraId="6CFFBA00" w14:textId="77777777" w:rsidR="00503F6E" w:rsidRPr="006D7B0A" w:rsidRDefault="00503F6E" w:rsidP="00503F6E">
      <w:pPr>
        <w:tabs>
          <w:tab w:val="left" w:pos="1740"/>
        </w:tabs>
        <w:spacing w:line="360" w:lineRule="auto"/>
        <w:jc w:val="center"/>
        <w:rPr>
          <w:rFonts w:ascii="Calibri" w:eastAsia="Calibri" w:hAnsi="Calibri"/>
          <w:b/>
          <w:sz w:val="22"/>
          <w:szCs w:val="22"/>
          <w:lang w:eastAsia="en-US"/>
        </w:rPr>
      </w:pPr>
    </w:p>
    <w:p w14:paraId="298F7CD9"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7a/ Orgán sociálně právní ochrany aktivně vyhledává a monitoruje ohrožené děti. Prokazatelně koordinuje, případně vytváří podmínky pro preventivní aktivity ve svém správním obvodu.</w:t>
      </w:r>
    </w:p>
    <w:p w14:paraId="00B56B93" w14:textId="77777777" w:rsidR="0076721D" w:rsidRPr="006D7B0A" w:rsidRDefault="0076721D" w:rsidP="0076721D">
      <w:pPr>
        <w:rPr>
          <w:rFonts w:eastAsia="Calibri"/>
          <w:lang w:val="x-none" w:eastAsia="en-US"/>
        </w:rPr>
      </w:pPr>
    </w:p>
    <w:p w14:paraId="39715242" w14:textId="77777777" w:rsidR="00983CCE" w:rsidRPr="006D7B0A" w:rsidRDefault="00983CCE" w:rsidP="00983CCE">
      <w:pPr>
        <w:pStyle w:val="Bezmezer"/>
        <w:tabs>
          <w:tab w:val="left" w:pos="708"/>
        </w:tabs>
        <w:ind w:left="1134"/>
        <w:rPr>
          <w:rFonts w:eastAsia="Calibri"/>
        </w:rPr>
      </w:pPr>
    </w:p>
    <w:p w14:paraId="4B6D8DCF"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lastRenderedPageBreak/>
        <w:t>7b/ Orgán sociálně právní ochrany v rámci preventivních aktivit spolupracuje s dalšími fyzickými osobami, právnickými osobami a orgány veřejné moci, zejména s orgány územní samosprávy, pověřenými osobami, poskytovateli soc</w:t>
      </w:r>
      <w:r w:rsidR="006E04F6" w:rsidRPr="006D7B0A">
        <w:rPr>
          <w:rFonts w:eastAsia="Calibri"/>
          <w:lang w:eastAsia="en-US"/>
        </w:rPr>
        <w:t>iálních služeb, zástupci škol a</w:t>
      </w:r>
      <w:r w:rsidR="006E04F6" w:rsidRPr="006D7B0A">
        <w:rPr>
          <w:rFonts w:eastAsia="Calibri"/>
          <w:lang w:val="cs-CZ" w:eastAsia="en-US"/>
        </w:rPr>
        <w:t> </w:t>
      </w:r>
      <w:r w:rsidRPr="006D7B0A">
        <w:rPr>
          <w:rFonts w:eastAsia="Calibri"/>
          <w:lang w:eastAsia="en-US"/>
        </w:rPr>
        <w:t xml:space="preserve">školských zařízení, PČR, PMS, soudem, státním zastupitelstvím, poskytovateli zdravotních služeb, případně dalšími fyzickými osobami, právnickými osobami a orgány veřejné moci zúčastněnými na péči o ohrožené děti podle místních potřeb a podmínek. Všechny uvedené subjekty mohou jako formu spolupráce v rámci výše </w:t>
      </w:r>
      <w:r w:rsidR="00397A63" w:rsidRPr="006D7B0A">
        <w:rPr>
          <w:rFonts w:eastAsia="Calibri"/>
          <w:lang w:eastAsia="en-US"/>
        </w:rPr>
        <w:t>uvedeného zvolit tým pro děti a </w:t>
      </w:r>
      <w:r w:rsidRPr="006D7B0A">
        <w:rPr>
          <w:rFonts w:eastAsia="Calibri"/>
          <w:lang w:eastAsia="en-US"/>
        </w:rPr>
        <w:t>mládež.</w:t>
      </w:r>
    </w:p>
    <w:p w14:paraId="697C10C1" w14:textId="49DBE56F" w:rsidR="00503F6E" w:rsidRPr="006D7B0A" w:rsidRDefault="00503F6E" w:rsidP="006D7652">
      <w:pPr>
        <w:pStyle w:val="Bezmezer"/>
        <w:tabs>
          <w:tab w:val="left" w:pos="708"/>
        </w:tabs>
        <w:rPr>
          <w:rFonts w:eastAsia="Calibri"/>
        </w:rPr>
      </w:pPr>
    </w:p>
    <w:p w14:paraId="579BA529" w14:textId="77777777" w:rsidR="00503F6E" w:rsidRPr="006D7B0A" w:rsidRDefault="00503F6E" w:rsidP="00503F6E">
      <w:pPr>
        <w:pStyle w:val="Bezmezer"/>
        <w:tabs>
          <w:tab w:val="left" w:pos="708"/>
        </w:tabs>
        <w:ind w:left="1070"/>
        <w:rPr>
          <w:rFonts w:eastAsia="Calibri"/>
        </w:rPr>
      </w:pPr>
    </w:p>
    <w:p w14:paraId="091C0910" w14:textId="77777777" w:rsidR="00503F6E" w:rsidRPr="006D7B0A" w:rsidRDefault="00503F6E" w:rsidP="00503F6E">
      <w:pPr>
        <w:pStyle w:val="Nadpis1"/>
        <w:spacing w:before="0" w:after="0" w:line="360" w:lineRule="auto"/>
        <w:rPr>
          <w:rFonts w:eastAsia="Calibri"/>
        </w:rPr>
      </w:pPr>
      <w:r w:rsidRPr="006D7B0A">
        <w:rPr>
          <w:rFonts w:eastAsia="Calibri"/>
        </w:rPr>
        <w:t>Čl. 8</w:t>
      </w:r>
    </w:p>
    <w:p w14:paraId="13946542" w14:textId="77777777" w:rsidR="00503F6E" w:rsidRPr="006D7B0A" w:rsidRDefault="00503F6E" w:rsidP="00503F6E">
      <w:pPr>
        <w:pStyle w:val="Nadpis1"/>
        <w:spacing w:before="0" w:after="0" w:line="360" w:lineRule="auto"/>
        <w:rPr>
          <w:rFonts w:eastAsia="Calibri"/>
        </w:rPr>
      </w:pPr>
      <w:r w:rsidRPr="006D7B0A">
        <w:rPr>
          <w:rFonts w:eastAsia="Calibri"/>
        </w:rPr>
        <w:t>Přijetí oznámení, posouzení naléhavosti a přidělení případu</w:t>
      </w:r>
    </w:p>
    <w:p w14:paraId="3EFD6287" w14:textId="77777777" w:rsidR="00503F6E" w:rsidRPr="006D7B0A" w:rsidRDefault="00503F6E" w:rsidP="00503F6E">
      <w:pPr>
        <w:spacing w:line="360" w:lineRule="auto"/>
        <w:rPr>
          <w:rFonts w:ascii="Calibri" w:eastAsia="Calibri" w:hAnsi="Calibri"/>
          <w:sz w:val="22"/>
          <w:szCs w:val="22"/>
          <w:lang w:eastAsia="en-US"/>
        </w:rPr>
      </w:pPr>
    </w:p>
    <w:p w14:paraId="5C6B38DF" w14:textId="02635F9B" w:rsidR="00983CCE" w:rsidRPr="006D7652" w:rsidRDefault="00503F6E" w:rsidP="006D7652">
      <w:pPr>
        <w:pStyle w:val="Nadpis2"/>
        <w:spacing w:before="0" w:after="0" w:line="360" w:lineRule="auto"/>
        <w:rPr>
          <w:rFonts w:eastAsia="Calibri"/>
          <w:lang w:eastAsia="en-US"/>
        </w:rPr>
      </w:pPr>
      <w:r w:rsidRPr="006D7B0A">
        <w:rPr>
          <w:rFonts w:eastAsia="Calibri"/>
          <w:lang w:eastAsia="en-US"/>
        </w:rPr>
        <w:t>8a/ Orgán SPO jednotně postupuje při přijetí oznámení případu a jeho evidenci</w:t>
      </w:r>
    </w:p>
    <w:p w14:paraId="2042AC44" w14:textId="77777777" w:rsidR="009616BC" w:rsidRPr="006D7B0A" w:rsidRDefault="009616BC" w:rsidP="00983CCE">
      <w:pPr>
        <w:pStyle w:val="Bezmezer"/>
        <w:tabs>
          <w:tab w:val="left" w:pos="708"/>
        </w:tabs>
        <w:ind w:left="1069"/>
      </w:pPr>
    </w:p>
    <w:p w14:paraId="7B82FFF9" w14:textId="1A18BF67" w:rsidR="00503F6E" w:rsidRPr="006D7B0A" w:rsidRDefault="00503F6E" w:rsidP="006D7652">
      <w:pPr>
        <w:pStyle w:val="Nadpis2"/>
        <w:spacing w:before="0" w:after="0" w:line="360" w:lineRule="auto"/>
        <w:rPr>
          <w:rFonts w:eastAsia="Calibri"/>
          <w:lang w:eastAsia="en-US"/>
        </w:rPr>
      </w:pPr>
      <w:r w:rsidRPr="006D7B0A">
        <w:rPr>
          <w:rFonts w:eastAsia="Calibri"/>
          <w:lang w:eastAsia="en-US"/>
        </w:rPr>
        <w:t>8b/ Každý případ orgánu sociálně právní ochrany dětí je posouzen s ohledem na jeho naléhavost.</w:t>
      </w:r>
    </w:p>
    <w:p w14:paraId="1979FC1C" w14:textId="77777777" w:rsidR="009616BC" w:rsidRPr="006D7B0A" w:rsidRDefault="009616BC" w:rsidP="009616BC">
      <w:pPr>
        <w:pStyle w:val="Bezmezer"/>
        <w:tabs>
          <w:tab w:val="left" w:pos="708"/>
        </w:tabs>
        <w:rPr>
          <w:rFonts w:eastAsia="Calibri"/>
        </w:rPr>
      </w:pPr>
    </w:p>
    <w:p w14:paraId="6BA2EFB0"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8c/ Každý případ je přidělen konkrétnímu koordinátorovi případu. Koordinátor řídí průběh výkonu SPO u daného případu.</w:t>
      </w:r>
    </w:p>
    <w:p w14:paraId="70E4C02B" w14:textId="42739122" w:rsidR="009616BC" w:rsidRPr="006D7B0A" w:rsidRDefault="009616BC" w:rsidP="000D44E7">
      <w:pPr>
        <w:tabs>
          <w:tab w:val="left" w:pos="1740"/>
        </w:tabs>
        <w:spacing w:line="360" w:lineRule="auto"/>
        <w:jc w:val="both"/>
        <w:rPr>
          <w:rFonts w:ascii="Calibri" w:eastAsia="Calibri" w:hAnsi="Calibri"/>
          <w:sz w:val="22"/>
          <w:szCs w:val="22"/>
          <w:lang w:eastAsia="en-US"/>
        </w:rPr>
      </w:pPr>
    </w:p>
    <w:p w14:paraId="18DDFA44"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8d/ Každý zaměstnanec zařazený v orgánu sociálně právní ochrany k výkonu sociálně právní ochrany pracuje maximálně s 80 rodinami, v případě kurátora pro děti a mládež se 40 rodinami. V případě práce s osobami pečujícími a osobami v evidenci pracuje maximálně se 40 rodinami.</w:t>
      </w:r>
    </w:p>
    <w:p w14:paraId="16D6C1B8" w14:textId="77777777" w:rsidR="00503F6E" w:rsidRPr="006D7B0A" w:rsidRDefault="00503F6E" w:rsidP="00503F6E">
      <w:pPr>
        <w:tabs>
          <w:tab w:val="left" w:pos="1740"/>
        </w:tabs>
        <w:spacing w:line="360" w:lineRule="auto"/>
        <w:jc w:val="both"/>
        <w:rPr>
          <w:rFonts w:ascii="Calibri" w:eastAsia="Calibri" w:hAnsi="Calibri"/>
          <w:b/>
          <w:sz w:val="22"/>
          <w:szCs w:val="22"/>
          <w:lang w:eastAsia="en-US"/>
        </w:rPr>
      </w:pPr>
    </w:p>
    <w:p w14:paraId="2B0CD0B7" w14:textId="77777777" w:rsidR="00F41154" w:rsidRPr="006D7B0A" w:rsidRDefault="00F41154" w:rsidP="00503F6E">
      <w:pPr>
        <w:pStyle w:val="Bezmezer"/>
        <w:tabs>
          <w:tab w:val="left" w:pos="708"/>
        </w:tabs>
        <w:ind w:left="1070" w:hanging="360"/>
        <w:rPr>
          <w:rFonts w:eastAsia="Calibri"/>
        </w:rPr>
      </w:pPr>
    </w:p>
    <w:p w14:paraId="1ECBF7BF" w14:textId="3F7381F5" w:rsidR="00503F6E" w:rsidRPr="006D7B0A" w:rsidRDefault="00503F6E" w:rsidP="00503F6E">
      <w:pPr>
        <w:pStyle w:val="Nadpis1"/>
        <w:spacing w:before="0" w:after="0" w:line="360" w:lineRule="auto"/>
        <w:rPr>
          <w:rFonts w:eastAsia="Calibri"/>
        </w:rPr>
      </w:pPr>
      <w:r w:rsidRPr="006D7B0A">
        <w:rPr>
          <w:rFonts w:eastAsia="Calibri"/>
        </w:rPr>
        <w:lastRenderedPageBreak/>
        <w:t>Čl. 9</w:t>
      </w:r>
    </w:p>
    <w:p w14:paraId="11EC12F6" w14:textId="77777777" w:rsidR="00503F6E" w:rsidRPr="006D7B0A" w:rsidRDefault="00503F6E" w:rsidP="00503F6E">
      <w:pPr>
        <w:pStyle w:val="Nadpis1"/>
        <w:spacing w:before="0" w:after="0" w:line="360" w:lineRule="auto"/>
        <w:rPr>
          <w:rFonts w:eastAsia="Calibri"/>
        </w:rPr>
      </w:pPr>
      <w:r w:rsidRPr="006D7B0A">
        <w:rPr>
          <w:rFonts w:eastAsia="Calibri"/>
        </w:rPr>
        <w:t>Jednání, vyhodnocování a individuální plán ochrany dítěte</w:t>
      </w:r>
    </w:p>
    <w:p w14:paraId="28A0202A" w14:textId="77777777" w:rsidR="00503F6E" w:rsidRPr="006D7B0A" w:rsidRDefault="00503F6E" w:rsidP="00503F6E">
      <w:pPr>
        <w:pStyle w:val="Nadpis2"/>
        <w:spacing w:before="0" w:after="0" w:line="360" w:lineRule="auto"/>
        <w:rPr>
          <w:rFonts w:eastAsia="Calibri"/>
          <w:lang w:eastAsia="en-US"/>
        </w:rPr>
      </w:pPr>
    </w:p>
    <w:p w14:paraId="21FEB8F6"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9a/ Při jednání s klientem dodržuje orgán sociálně právní ochrany základní principy výkonu sociálně právní ochrany zejména:</w:t>
      </w:r>
    </w:p>
    <w:p w14:paraId="440A76B4"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Respektuje individuální přístup ke všem klientům.</w:t>
      </w:r>
    </w:p>
    <w:p w14:paraId="6078C037"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Vychází z individuálních potřeb každého klienta.</w:t>
      </w:r>
    </w:p>
    <w:p w14:paraId="1372DC3E"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Podporuje samostatnost klientů.</w:t>
      </w:r>
    </w:p>
    <w:p w14:paraId="3877FD55"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Uplatňuje individuální přístup k potřebám každého klienta.</w:t>
      </w:r>
    </w:p>
    <w:p w14:paraId="6E3E724E"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Motivuje k péči o děti.</w:t>
      </w:r>
    </w:p>
    <w:p w14:paraId="6CB3FEAA"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Posiluje sociální začleňování klientů.</w:t>
      </w:r>
    </w:p>
    <w:p w14:paraId="503DA1FD"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Důsledně dodržuje lidská práva a základní svobody.</w:t>
      </w:r>
    </w:p>
    <w:p w14:paraId="677C45D8"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Podporuje kontakt s přirozeným sociálním prostředím.</w:t>
      </w:r>
    </w:p>
    <w:p w14:paraId="25904EA1" w14:textId="77777777" w:rsidR="00503F6E" w:rsidRPr="006D7B0A" w:rsidRDefault="00503F6E" w:rsidP="00503F6E">
      <w:pPr>
        <w:pStyle w:val="Nadpis2"/>
        <w:numPr>
          <w:ilvl w:val="0"/>
          <w:numId w:val="28"/>
        </w:numPr>
        <w:spacing w:before="0" w:after="0" w:line="360" w:lineRule="auto"/>
        <w:rPr>
          <w:rFonts w:eastAsia="Calibri"/>
          <w:lang w:eastAsia="en-US"/>
        </w:rPr>
      </w:pPr>
      <w:r w:rsidRPr="006D7B0A">
        <w:rPr>
          <w:rFonts w:eastAsia="Calibri"/>
          <w:lang w:eastAsia="en-US"/>
        </w:rPr>
        <w:t>Informuje klienta o postupech při výkonu SPO.</w:t>
      </w:r>
    </w:p>
    <w:p w14:paraId="689AAC64" w14:textId="487FCA46" w:rsidR="00503F6E" w:rsidRPr="006D7B0A" w:rsidRDefault="00503F6E" w:rsidP="006D7652">
      <w:pPr>
        <w:pStyle w:val="Bezmezer"/>
        <w:tabs>
          <w:tab w:val="left" w:pos="708"/>
        </w:tabs>
        <w:rPr>
          <w:rFonts w:eastAsia="Calibri"/>
        </w:rPr>
      </w:pPr>
    </w:p>
    <w:p w14:paraId="10D46580"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9b/ Orgán sociálně právní ochrany zajišťuje služby potřebné pro jednání s osobami se specifickými potřebami nebo má dojednanou s</w:t>
      </w:r>
      <w:r w:rsidR="006E04F6" w:rsidRPr="006D7B0A">
        <w:rPr>
          <w:rFonts w:eastAsia="Calibri"/>
          <w:lang w:eastAsia="en-US"/>
        </w:rPr>
        <w:t>polupráci s fyzickými osobami a</w:t>
      </w:r>
      <w:r w:rsidR="006E04F6" w:rsidRPr="006D7B0A">
        <w:rPr>
          <w:rFonts w:eastAsia="Calibri"/>
          <w:lang w:val="cs-CZ" w:eastAsia="en-US"/>
        </w:rPr>
        <w:t> </w:t>
      </w:r>
      <w:r w:rsidRPr="006D7B0A">
        <w:rPr>
          <w:rFonts w:eastAsia="Calibri"/>
          <w:lang w:eastAsia="en-US"/>
        </w:rPr>
        <w:t>právnickými osobami, které tyto služby zajistí externě.</w:t>
      </w:r>
    </w:p>
    <w:p w14:paraId="198D08AD" w14:textId="697FBF7C" w:rsidR="00503F6E" w:rsidRPr="006D7B0A" w:rsidRDefault="00503F6E" w:rsidP="00503F6E">
      <w:pPr>
        <w:spacing w:line="360" w:lineRule="auto"/>
        <w:rPr>
          <w:rFonts w:ascii="Calibri" w:eastAsia="Calibri" w:hAnsi="Calibri"/>
          <w:sz w:val="22"/>
          <w:szCs w:val="22"/>
          <w:lang w:eastAsia="en-US"/>
        </w:rPr>
      </w:pPr>
    </w:p>
    <w:p w14:paraId="5292A64B"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9c/ Orgán sociálně právní ochrany provádí u všech případů, zejména v okamžiku zavedení dítěte do evidence dětí uvedených v § 54 zákona, základní vyhodnocení potřeb dítěte a situace rodiny (dále jen „vyhodnocování“), zaměřené na skutečnost, zda se jedná o dítě vymezené v § 6 a § 54 písm. a/ zákona, o dítě uvedené v § 54 písm.</w:t>
      </w:r>
      <w:r w:rsidR="00983CCE" w:rsidRPr="006D7B0A">
        <w:rPr>
          <w:rFonts w:eastAsia="Calibri"/>
          <w:lang w:val="cs-CZ" w:eastAsia="en-US"/>
        </w:rPr>
        <w:t xml:space="preserve"> </w:t>
      </w:r>
      <w:r w:rsidRPr="006D7B0A">
        <w:rPr>
          <w:rFonts w:eastAsia="Calibri"/>
          <w:lang w:eastAsia="en-US"/>
        </w:rPr>
        <w:t>b/ zákona, nebo o dítě zařazené do evidence dětí z jiného důvodu. Jestliže ze závěru vyhodnocování vyplývá, že se jedná o dítě vymezené v § 6 zákona, provádí orgán SPO podrobné vyhodnocení.</w:t>
      </w:r>
    </w:p>
    <w:p w14:paraId="6FD9CE02" w14:textId="4B3449F9"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9d/ Orgán sociálně právní ochrany obecního úřadu obce s rozšířenou působností zpracovává v případě, kdy provedl podrobné vyhodnocení se závěrem, že se jedná o dítě vymezené v § 6 zákona, individuální plán ochrany dítěte, p</w:t>
      </w:r>
      <w:r w:rsidR="006E04F6" w:rsidRPr="006D7B0A">
        <w:rPr>
          <w:rFonts w:eastAsia="Calibri"/>
          <w:lang w:eastAsia="en-US"/>
        </w:rPr>
        <w:t>odle potřeby jej přehodnocuje a</w:t>
      </w:r>
      <w:r w:rsidR="006E04F6" w:rsidRPr="006D7B0A">
        <w:rPr>
          <w:rFonts w:eastAsia="Calibri"/>
          <w:lang w:val="cs-CZ" w:eastAsia="en-US"/>
        </w:rPr>
        <w:t> </w:t>
      </w:r>
      <w:r w:rsidRPr="006D7B0A">
        <w:rPr>
          <w:rFonts w:eastAsia="Calibri"/>
          <w:lang w:eastAsia="en-US"/>
        </w:rPr>
        <w:t>následně jej uzavírá.</w:t>
      </w:r>
    </w:p>
    <w:p w14:paraId="11C11332" w14:textId="77777777" w:rsidR="00503F6E" w:rsidRPr="006D7B0A" w:rsidRDefault="00503F6E" w:rsidP="00503F6E">
      <w:pPr>
        <w:tabs>
          <w:tab w:val="left" w:pos="1740"/>
        </w:tabs>
        <w:spacing w:line="360" w:lineRule="auto"/>
        <w:jc w:val="both"/>
        <w:rPr>
          <w:rFonts w:ascii="Calibri" w:eastAsia="Calibri" w:hAnsi="Calibri"/>
          <w:sz w:val="22"/>
          <w:szCs w:val="22"/>
          <w:lang w:eastAsia="en-US"/>
        </w:rPr>
      </w:pPr>
    </w:p>
    <w:p w14:paraId="7152085B" w14:textId="020AFB17" w:rsidR="00503F6E" w:rsidRPr="006D7B0A" w:rsidRDefault="00503F6E" w:rsidP="000D44E7">
      <w:pPr>
        <w:tabs>
          <w:tab w:val="left" w:pos="1740"/>
        </w:tabs>
        <w:spacing w:line="360" w:lineRule="auto"/>
        <w:rPr>
          <w:rFonts w:ascii="Calibri" w:eastAsia="Calibri" w:hAnsi="Calibri"/>
          <w:sz w:val="22"/>
          <w:szCs w:val="22"/>
          <w:lang w:eastAsia="en-US"/>
        </w:rPr>
      </w:pPr>
    </w:p>
    <w:p w14:paraId="731773F5" w14:textId="4D4D5916" w:rsidR="00503F6E" w:rsidRPr="006D7B0A" w:rsidRDefault="00503F6E" w:rsidP="00503F6E">
      <w:pPr>
        <w:tabs>
          <w:tab w:val="left" w:pos="1740"/>
        </w:tabs>
        <w:spacing w:line="360" w:lineRule="auto"/>
        <w:jc w:val="center"/>
        <w:rPr>
          <w:rFonts w:ascii="Calibri" w:eastAsia="Calibri" w:hAnsi="Calibri"/>
          <w:sz w:val="22"/>
          <w:szCs w:val="22"/>
          <w:lang w:eastAsia="en-US"/>
        </w:rPr>
      </w:pPr>
    </w:p>
    <w:p w14:paraId="2B5F8CF7" w14:textId="0BAFAFC2" w:rsidR="009616BC" w:rsidRPr="006D7B0A" w:rsidRDefault="009616BC" w:rsidP="00503F6E">
      <w:pPr>
        <w:tabs>
          <w:tab w:val="left" w:pos="1740"/>
        </w:tabs>
        <w:spacing w:line="360" w:lineRule="auto"/>
        <w:jc w:val="center"/>
        <w:rPr>
          <w:rFonts w:ascii="Calibri" w:eastAsia="Calibri" w:hAnsi="Calibri"/>
          <w:sz w:val="22"/>
          <w:szCs w:val="22"/>
          <w:lang w:eastAsia="en-US"/>
        </w:rPr>
      </w:pPr>
    </w:p>
    <w:p w14:paraId="74DEE109" w14:textId="3006C2C7" w:rsidR="009616BC" w:rsidRPr="006D7B0A" w:rsidRDefault="009616BC" w:rsidP="006D7652">
      <w:pPr>
        <w:tabs>
          <w:tab w:val="left" w:pos="1740"/>
        </w:tabs>
        <w:spacing w:line="360" w:lineRule="auto"/>
        <w:rPr>
          <w:rFonts w:ascii="Calibri" w:eastAsia="Calibri" w:hAnsi="Calibri"/>
          <w:sz w:val="22"/>
          <w:szCs w:val="22"/>
          <w:lang w:eastAsia="en-US"/>
        </w:rPr>
      </w:pPr>
    </w:p>
    <w:p w14:paraId="65C8633B" w14:textId="77777777" w:rsidR="00503F6E" w:rsidRPr="006D7B0A" w:rsidRDefault="00503F6E" w:rsidP="00503F6E">
      <w:pPr>
        <w:pStyle w:val="Nadpis1"/>
        <w:spacing w:before="0" w:after="0" w:line="360" w:lineRule="auto"/>
        <w:rPr>
          <w:rFonts w:eastAsia="Calibri"/>
        </w:rPr>
      </w:pPr>
      <w:r w:rsidRPr="006D7B0A">
        <w:rPr>
          <w:rFonts w:eastAsia="Calibri"/>
        </w:rPr>
        <w:t>Čl. 10</w:t>
      </w:r>
    </w:p>
    <w:p w14:paraId="5393B78F" w14:textId="712BBBAE" w:rsidR="00503F6E" w:rsidRDefault="00503F6E" w:rsidP="00503F6E">
      <w:pPr>
        <w:pStyle w:val="Nadpis1"/>
        <w:spacing w:before="0" w:after="0" w:line="360" w:lineRule="auto"/>
        <w:rPr>
          <w:rFonts w:eastAsia="Calibri"/>
        </w:rPr>
      </w:pPr>
      <w:r w:rsidRPr="006D7B0A">
        <w:rPr>
          <w:rFonts w:eastAsia="Calibri"/>
        </w:rPr>
        <w:t>Kontrola případu</w:t>
      </w:r>
    </w:p>
    <w:p w14:paraId="35CC020A" w14:textId="77777777" w:rsidR="006D7652" w:rsidRPr="006D7652" w:rsidRDefault="006D7652" w:rsidP="006D7652">
      <w:pPr>
        <w:rPr>
          <w:rFonts w:eastAsia="Calibri"/>
          <w:lang w:val="x-none" w:eastAsia="x-none"/>
        </w:rPr>
      </w:pPr>
    </w:p>
    <w:p w14:paraId="64F5BCB8"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10a/ Orgán SPO zajišťuje pravidelnou kontrolu případů.</w:t>
      </w:r>
    </w:p>
    <w:p w14:paraId="1F5BBA96" w14:textId="64677CCD" w:rsidR="009616BC" w:rsidRPr="006D7B0A" w:rsidRDefault="009616BC" w:rsidP="00503F6E">
      <w:pPr>
        <w:spacing w:line="360" w:lineRule="auto"/>
        <w:rPr>
          <w:rFonts w:ascii="Calibri" w:eastAsia="Calibri" w:hAnsi="Calibri"/>
          <w:sz w:val="22"/>
          <w:szCs w:val="22"/>
          <w:lang w:eastAsia="en-US"/>
        </w:rPr>
      </w:pPr>
    </w:p>
    <w:p w14:paraId="4E6B6E57" w14:textId="0A74E6B6" w:rsidR="009616BC" w:rsidRPr="006D7B0A" w:rsidRDefault="009616BC" w:rsidP="00503F6E">
      <w:pPr>
        <w:spacing w:line="360" w:lineRule="auto"/>
        <w:rPr>
          <w:rFonts w:ascii="Calibri" w:eastAsia="Calibri" w:hAnsi="Calibri"/>
          <w:sz w:val="22"/>
          <w:szCs w:val="22"/>
          <w:lang w:eastAsia="en-US"/>
        </w:rPr>
      </w:pPr>
    </w:p>
    <w:p w14:paraId="41C38532" w14:textId="77777777" w:rsidR="009616BC" w:rsidRPr="006D7B0A" w:rsidRDefault="009616BC" w:rsidP="00503F6E">
      <w:pPr>
        <w:spacing w:line="360" w:lineRule="auto"/>
        <w:rPr>
          <w:rFonts w:ascii="Calibri" w:eastAsia="Calibri" w:hAnsi="Calibri"/>
          <w:sz w:val="22"/>
          <w:szCs w:val="22"/>
          <w:lang w:eastAsia="en-US"/>
        </w:rPr>
      </w:pPr>
    </w:p>
    <w:p w14:paraId="0E7D9520" w14:textId="77777777" w:rsidR="00503F6E" w:rsidRPr="006D7B0A" w:rsidRDefault="00503F6E" w:rsidP="00503F6E">
      <w:pPr>
        <w:pStyle w:val="Nadpis1"/>
        <w:spacing w:before="0" w:after="0" w:line="360" w:lineRule="auto"/>
        <w:rPr>
          <w:rFonts w:eastAsia="Calibri"/>
        </w:rPr>
      </w:pPr>
      <w:r w:rsidRPr="006D7B0A">
        <w:rPr>
          <w:rFonts w:eastAsia="Calibri"/>
        </w:rPr>
        <w:t>Č. 11</w:t>
      </w:r>
    </w:p>
    <w:p w14:paraId="02CE95C4" w14:textId="77777777" w:rsidR="00503F6E" w:rsidRPr="006D7B0A" w:rsidRDefault="00503F6E" w:rsidP="00503F6E">
      <w:pPr>
        <w:pStyle w:val="Nadpis1"/>
        <w:spacing w:before="0" w:after="0" w:line="360" w:lineRule="auto"/>
        <w:rPr>
          <w:rFonts w:eastAsia="Calibri"/>
        </w:rPr>
      </w:pPr>
      <w:r w:rsidRPr="006D7B0A">
        <w:rPr>
          <w:rFonts w:eastAsia="Calibri"/>
        </w:rPr>
        <w:t>Rizikové a nouzové situace</w:t>
      </w:r>
    </w:p>
    <w:p w14:paraId="4A5428F7" w14:textId="77777777" w:rsidR="00503F6E" w:rsidRPr="006D7B0A" w:rsidRDefault="00503F6E" w:rsidP="00503F6E">
      <w:pPr>
        <w:tabs>
          <w:tab w:val="left" w:pos="1740"/>
        </w:tabs>
        <w:spacing w:line="360" w:lineRule="auto"/>
        <w:jc w:val="center"/>
        <w:rPr>
          <w:rFonts w:ascii="Calibri" w:eastAsia="Calibri" w:hAnsi="Calibri"/>
          <w:b/>
          <w:sz w:val="22"/>
          <w:szCs w:val="22"/>
          <w:lang w:eastAsia="en-US"/>
        </w:rPr>
      </w:pPr>
    </w:p>
    <w:p w14:paraId="19B45E62"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11a/ Zaměstnanci zařazení v orgánech sociálně právní ochrany k výkonu sociálně právní ochrany jsou připraveni na výskyt rizikových a nouzových situací a jsou prokazatelně seznámeni se situacemi, které mohou nastat v souvislosti s výkonem sociálně právní ochrany včetně postupů při jejich řešení.</w:t>
      </w:r>
    </w:p>
    <w:p w14:paraId="169605BB" w14:textId="78951889" w:rsidR="00F41154" w:rsidRPr="006D7B0A" w:rsidRDefault="00F41154" w:rsidP="006D7652">
      <w:pPr>
        <w:pStyle w:val="Bezmezer"/>
        <w:tabs>
          <w:tab w:val="left" w:pos="708"/>
        </w:tabs>
        <w:rPr>
          <w:rFonts w:eastAsia="Calibri"/>
        </w:rPr>
      </w:pPr>
    </w:p>
    <w:p w14:paraId="14D8D336" w14:textId="77777777" w:rsidR="00F41154" w:rsidRPr="006D7B0A" w:rsidRDefault="00F41154" w:rsidP="00F41154">
      <w:pPr>
        <w:pStyle w:val="Bezmezer"/>
        <w:tabs>
          <w:tab w:val="left" w:pos="708"/>
        </w:tabs>
        <w:ind w:left="1070"/>
        <w:rPr>
          <w:rFonts w:eastAsia="Calibri"/>
        </w:rPr>
      </w:pPr>
    </w:p>
    <w:p w14:paraId="271D0BF9" w14:textId="77777777" w:rsidR="00503F6E" w:rsidRPr="006D7B0A" w:rsidRDefault="00503F6E" w:rsidP="00503F6E">
      <w:pPr>
        <w:pStyle w:val="Nadpis1"/>
        <w:spacing w:before="0" w:after="0" w:line="360" w:lineRule="auto"/>
        <w:rPr>
          <w:rFonts w:eastAsia="Calibri"/>
        </w:rPr>
      </w:pPr>
      <w:r w:rsidRPr="006D7B0A">
        <w:rPr>
          <w:rFonts w:eastAsia="Calibri"/>
        </w:rPr>
        <w:t>Čl. 12</w:t>
      </w:r>
    </w:p>
    <w:p w14:paraId="2061276D" w14:textId="77777777" w:rsidR="00503F6E" w:rsidRPr="006D7B0A" w:rsidRDefault="00503F6E" w:rsidP="00503F6E">
      <w:pPr>
        <w:pStyle w:val="Nadpis1"/>
        <w:spacing w:before="0" w:after="0" w:line="360" w:lineRule="auto"/>
        <w:rPr>
          <w:rFonts w:eastAsia="Calibri"/>
        </w:rPr>
      </w:pPr>
      <w:r w:rsidRPr="006D7B0A">
        <w:rPr>
          <w:rFonts w:eastAsia="Calibri"/>
        </w:rPr>
        <w:t>Dokumentace o výkonu sociálně právní ochrany dětí</w:t>
      </w:r>
    </w:p>
    <w:p w14:paraId="4A323D84" w14:textId="77777777" w:rsidR="00503F6E" w:rsidRPr="006D7B0A" w:rsidRDefault="00503F6E" w:rsidP="00503F6E">
      <w:pPr>
        <w:tabs>
          <w:tab w:val="left" w:pos="425"/>
          <w:tab w:val="left" w:pos="709"/>
        </w:tabs>
        <w:autoSpaceDE w:val="0"/>
        <w:autoSpaceDN w:val="0"/>
        <w:adjustRightInd w:val="0"/>
        <w:spacing w:line="360" w:lineRule="auto"/>
        <w:ind w:left="426"/>
        <w:jc w:val="both"/>
        <w:rPr>
          <w:rFonts w:ascii="Calibri" w:eastAsia="Calibri" w:hAnsi="Calibri"/>
          <w:b/>
          <w:sz w:val="22"/>
          <w:szCs w:val="22"/>
          <w:lang w:eastAsia="en-US"/>
        </w:rPr>
      </w:pPr>
    </w:p>
    <w:p w14:paraId="046EBE48"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12a/ Orgán sociálně právní ochrany uplatňuje systém zpracování, vedení, evidence a archivace dokumentace, včetně vedení elektronické dokumentace v informačním systému sociálně právní ochrany dětí o klientech a dalších osobách.</w:t>
      </w:r>
    </w:p>
    <w:p w14:paraId="46530CE2" w14:textId="77777777" w:rsidR="00503F6E" w:rsidRPr="006D7B0A" w:rsidRDefault="00503F6E" w:rsidP="00503F6E">
      <w:pPr>
        <w:tabs>
          <w:tab w:val="left" w:pos="425"/>
          <w:tab w:val="left" w:pos="709"/>
        </w:tabs>
        <w:autoSpaceDE w:val="0"/>
        <w:autoSpaceDN w:val="0"/>
        <w:adjustRightInd w:val="0"/>
        <w:spacing w:line="360" w:lineRule="auto"/>
        <w:ind w:left="360"/>
        <w:jc w:val="both"/>
        <w:rPr>
          <w:rFonts w:ascii="Calibri" w:eastAsia="Calibri" w:hAnsi="Calibri"/>
          <w:sz w:val="22"/>
          <w:szCs w:val="22"/>
          <w:lang w:eastAsia="en-US"/>
        </w:rPr>
      </w:pPr>
    </w:p>
    <w:p w14:paraId="7B220181"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12b/ Záznamy orgánů sociálně právní ochrany jsou vedeny takovým způsobem, aby byly srozumitelné pro klienta.</w:t>
      </w:r>
    </w:p>
    <w:p w14:paraId="62A0B609" w14:textId="77777777" w:rsidR="00503F6E" w:rsidRPr="006D7B0A" w:rsidRDefault="00503F6E" w:rsidP="00503F6E">
      <w:pPr>
        <w:spacing w:line="360" w:lineRule="auto"/>
        <w:rPr>
          <w:rFonts w:ascii="Calibri" w:eastAsia="Calibri" w:hAnsi="Calibri"/>
          <w:sz w:val="22"/>
          <w:szCs w:val="22"/>
          <w:lang w:eastAsia="en-US"/>
        </w:rPr>
      </w:pPr>
    </w:p>
    <w:p w14:paraId="0F171C36" w14:textId="633E045D" w:rsidR="00503F6E" w:rsidRDefault="00503F6E" w:rsidP="00503F6E">
      <w:pPr>
        <w:tabs>
          <w:tab w:val="left" w:pos="425"/>
          <w:tab w:val="left" w:pos="709"/>
        </w:tabs>
        <w:autoSpaceDE w:val="0"/>
        <w:autoSpaceDN w:val="0"/>
        <w:adjustRightInd w:val="0"/>
        <w:spacing w:line="360" w:lineRule="auto"/>
        <w:jc w:val="both"/>
        <w:rPr>
          <w:rFonts w:ascii="Calibri" w:eastAsia="Calibri" w:hAnsi="Calibri"/>
          <w:sz w:val="22"/>
          <w:szCs w:val="22"/>
          <w:lang w:eastAsia="en-US"/>
        </w:rPr>
      </w:pPr>
    </w:p>
    <w:p w14:paraId="5D3A5F0A" w14:textId="235CFB1F" w:rsidR="006D7652" w:rsidRDefault="006D7652" w:rsidP="00503F6E">
      <w:pPr>
        <w:tabs>
          <w:tab w:val="left" w:pos="425"/>
          <w:tab w:val="left" w:pos="709"/>
        </w:tabs>
        <w:autoSpaceDE w:val="0"/>
        <w:autoSpaceDN w:val="0"/>
        <w:adjustRightInd w:val="0"/>
        <w:spacing w:line="360" w:lineRule="auto"/>
        <w:jc w:val="both"/>
        <w:rPr>
          <w:rFonts w:ascii="Calibri" w:eastAsia="Calibri" w:hAnsi="Calibri"/>
          <w:sz w:val="22"/>
          <w:szCs w:val="22"/>
          <w:lang w:eastAsia="en-US"/>
        </w:rPr>
      </w:pPr>
    </w:p>
    <w:p w14:paraId="411A8ABC" w14:textId="77777777" w:rsidR="006D7652" w:rsidRPr="006D7B0A" w:rsidRDefault="006D7652" w:rsidP="00503F6E">
      <w:pPr>
        <w:tabs>
          <w:tab w:val="left" w:pos="425"/>
          <w:tab w:val="left" w:pos="709"/>
        </w:tabs>
        <w:autoSpaceDE w:val="0"/>
        <w:autoSpaceDN w:val="0"/>
        <w:adjustRightInd w:val="0"/>
        <w:spacing w:line="360" w:lineRule="auto"/>
        <w:jc w:val="both"/>
        <w:rPr>
          <w:rFonts w:ascii="Calibri" w:eastAsia="Calibri" w:hAnsi="Calibri"/>
          <w:sz w:val="22"/>
          <w:szCs w:val="22"/>
          <w:lang w:eastAsia="en-US"/>
        </w:rPr>
      </w:pPr>
    </w:p>
    <w:p w14:paraId="69195417" w14:textId="77777777" w:rsidR="000D44E7" w:rsidRPr="006D7B0A" w:rsidRDefault="000D44E7" w:rsidP="00503F6E">
      <w:pPr>
        <w:tabs>
          <w:tab w:val="left" w:pos="425"/>
          <w:tab w:val="left" w:pos="709"/>
        </w:tabs>
        <w:autoSpaceDE w:val="0"/>
        <w:autoSpaceDN w:val="0"/>
        <w:adjustRightInd w:val="0"/>
        <w:spacing w:line="360" w:lineRule="auto"/>
        <w:jc w:val="both"/>
        <w:rPr>
          <w:rFonts w:ascii="Calibri" w:eastAsia="Calibri" w:hAnsi="Calibri"/>
          <w:sz w:val="22"/>
          <w:szCs w:val="22"/>
          <w:lang w:eastAsia="en-US"/>
        </w:rPr>
      </w:pPr>
    </w:p>
    <w:p w14:paraId="04A204A9" w14:textId="77777777" w:rsidR="00503F6E" w:rsidRPr="006D7B0A" w:rsidRDefault="00503F6E" w:rsidP="00503F6E">
      <w:pPr>
        <w:pStyle w:val="Nadpis1"/>
        <w:spacing w:before="0" w:after="0" w:line="360" w:lineRule="auto"/>
        <w:rPr>
          <w:rFonts w:eastAsia="Calibri"/>
        </w:rPr>
      </w:pPr>
      <w:r w:rsidRPr="006D7B0A">
        <w:rPr>
          <w:rFonts w:eastAsia="Calibri"/>
        </w:rPr>
        <w:lastRenderedPageBreak/>
        <w:t>Čl. 13</w:t>
      </w:r>
    </w:p>
    <w:p w14:paraId="56996DFB" w14:textId="77777777" w:rsidR="00503F6E" w:rsidRPr="006D7B0A" w:rsidRDefault="00503F6E" w:rsidP="00503F6E">
      <w:pPr>
        <w:pStyle w:val="Nadpis1"/>
        <w:spacing w:before="0" w:after="0" w:line="360" w:lineRule="auto"/>
        <w:rPr>
          <w:rFonts w:eastAsia="Calibri"/>
        </w:rPr>
      </w:pPr>
      <w:r w:rsidRPr="006D7B0A">
        <w:rPr>
          <w:rFonts w:eastAsia="Calibri"/>
        </w:rPr>
        <w:t>Vyřizování a podávání stížností</w:t>
      </w:r>
    </w:p>
    <w:p w14:paraId="571D24ED" w14:textId="77777777" w:rsidR="00503F6E" w:rsidRPr="006D7B0A" w:rsidRDefault="00503F6E" w:rsidP="00503F6E">
      <w:pPr>
        <w:tabs>
          <w:tab w:val="left" w:pos="425"/>
          <w:tab w:val="left" w:pos="709"/>
        </w:tabs>
        <w:autoSpaceDE w:val="0"/>
        <w:autoSpaceDN w:val="0"/>
        <w:adjustRightInd w:val="0"/>
        <w:spacing w:line="360" w:lineRule="auto"/>
        <w:jc w:val="center"/>
        <w:rPr>
          <w:rFonts w:ascii="Calibri" w:eastAsia="Calibri" w:hAnsi="Calibri"/>
          <w:b/>
          <w:sz w:val="22"/>
          <w:szCs w:val="22"/>
          <w:lang w:eastAsia="en-US"/>
        </w:rPr>
      </w:pPr>
    </w:p>
    <w:p w14:paraId="141E83C6"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13a/ Orgán sociálně právní ochrany má zpracována pravidla pro podávání, vyřizování a evidenci stížností v podobě srozumitelné pro všechny klienty.</w:t>
      </w:r>
    </w:p>
    <w:p w14:paraId="71B1F714" w14:textId="77777777" w:rsidR="00503F6E" w:rsidRPr="006D7B0A" w:rsidRDefault="00503F6E" w:rsidP="00503F6E">
      <w:pPr>
        <w:tabs>
          <w:tab w:val="left" w:pos="425"/>
          <w:tab w:val="left" w:pos="709"/>
        </w:tabs>
        <w:autoSpaceDE w:val="0"/>
        <w:autoSpaceDN w:val="0"/>
        <w:adjustRightInd w:val="0"/>
        <w:spacing w:line="360" w:lineRule="auto"/>
        <w:jc w:val="both"/>
        <w:rPr>
          <w:rFonts w:ascii="Calibri" w:eastAsia="Calibri" w:hAnsi="Calibri"/>
          <w:b/>
          <w:sz w:val="22"/>
          <w:szCs w:val="22"/>
          <w:lang w:eastAsia="en-US"/>
        </w:rPr>
      </w:pPr>
    </w:p>
    <w:p w14:paraId="5360A44A" w14:textId="77777777" w:rsidR="00503F6E" w:rsidRPr="006D7B0A" w:rsidRDefault="00503F6E" w:rsidP="00503F6E">
      <w:pPr>
        <w:pStyle w:val="Bezmezer"/>
        <w:numPr>
          <w:ilvl w:val="0"/>
          <w:numId w:val="40"/>
        </w:numPr>
        <w:tabs>
          <w:tab w:val="left" w:pos="708"/>
        </w:tabs>
        <w:rPr>
          <w:rFonts w:eastAsia="Calibri"/>
        </w:rPr>
      </w:pPr>
      <w:r w:rsidRPr="006D7B0A">
        <w:rPr>
          <w:rFonts w:eastAsia="Calibri"/>
        </w:rPr>
        <w:t>Způsob podávání, vyřizování a evidence stížností upravuje směrnice č.16/</w:t>
      </w:r>
      <w:r w:rsidR="00645511" w:rsidRPr="006D7B0A">
        <w:rPr>
          <w:rFonts w:eastAsia="Calibri"/>
        </w:rPr>
        <w:t xml:space="preserve">2016 </w:t>
      </w:r>
      <w:r w:rsidRPr="006D7B0A">
        <w:rPr>
          <w:rFonts w:eastAsia="Calibri"/>
        </w:rPr>
        <w:t>Pravidla pro vyřizování stížností, petic a poskytování informací.</w:t>
      </w:r>
    </w:p>
    <w:p w14:paraId="3D8B859F" w14:textId="77777777" w:rsidR="002B389B" w:rsidRPr="006D7B0A" w:rsidRDefault="002B389B" w:rsidP="00503F6E">
      <w:pPr>
        <w:pStyle w:val="Bezmezer"/>
        <w:numPr>
          <w:ilvl w:val="0"/>
          <w:numId w:val="40"/>
        </w:numPr>
        <w:tabs>
          <w:tab w:val="left" w:pos="708"/>
        </w:tabs>
        <w:rPr>
          <w:rFonts w:eastAsia="Calibri"/>
        </w:rPr>
      </w:pPr>
      <w:r w:rsidRPr="006D7B0A">
        <w:rPr>
          <w:rFonts w:eastAsia="Calibri"/>
        </w:rPr>
        <w:t xml:space="preserve">Pro klienty </w:t>
      </w:r>
      <w:r w:rsidR="008C0635" w:rsidRPr="006D7B0A">
        <w:rPr>
          <w:rFonts w:eastAsia="Calibri"/>
        </w:rPr>
        <w:t>je</w:t>
      </w:r>
      <w:r w:rsidRPr="006D7B0A">
        <w:rPr>
          <w:rFonts w:eastAsia="Calibri"/>
        </w:rPr>
        <w:t xml:space="preserve"> zpracován informační leták, který obsahuje informace o možnosti </w:t>
      </w:r>
      <w:r w:rsidR="008C0635" w:rsidRPr="006D7B0A">
        <w:rPr>
          <w:rFonts w:eastAsia="Calibri"/>
        </w:rPr>
        <w:t>podání stížnosti, co může být předmětem stížnosti a proces</w:t>
      </w:r>
      <w:r w:rsidR="00692CBE" w:rsidRPr="006D7B0A">
        <w:rPr>
          <w:rFonts w:eastAsia="Calibri"/>
        </w:rPr>
        <w:t>u jejího vyřízení.</w:t>
      </w:r>
    </w:p>
    <w:p w14:paraId="2C91FD54" w14:textId="77777777" w:rsidR="00820C8E" w:rsidRPr="006D7B0A" w:rsidRDefault="008C0635" w:rsidP="00820C8E">
      <w:pPr>
        <w:pStyle w:val="Bezmezer"/>
        <w:numPr>
          <w:ilvl w:val="0"/>
          <w:numId w:val="40"/>
        </w:numPr>
        <w:tabs>
          <w:tab w:val="left" w:pos="708"/>
        </w:tabs>
        <w:rPr>
          <w:rFonts w:eastAsia="Calibri"/>
        </w:rPr>
      </w:pPr>
      <w:r w:rsidRPr="006D7B0A">
        <w:rPr>
          <w:rFonts w:eastAsia="Calibri"/>
        </w:rPr>
        <w:t>Leták je vyvěšen na informační tabuli na OSPOD, případn</w:t>
      </w:r>
      <w:r w:rsidR="006E04F6" w:rsidRPr="006D7B0A">
        <w:rPr>
          <w:rFonts w:eastAsia="Calibri"/>
        </w:rPr>
        <w:t>ě je pro klienty k dispozici na </w:t>
      </w:r>
      <w:r w:rsidRPr="006D7B0A">
        <w:rPr>
          <w:rFonts w:eastAsia="Calibri"/>
        </w:rPr>
        <w:t>vyžádání.</w:t>
      </w:r>
      <w:r w:rsidR="00820C8E" w:rsidRPr="006D7B0A">
        <w:rPr>
          <w:rFonts w:eastAsia="Calibri"/>
        </w:rPr>
        <w:t xml:space="preserve"> </w:t>
      </w:r>
    </w:p>
    <w:p w14:paraId="77B04DD0" w14:textId="77777777" w:rsidR="00820C8E" w:rsidRPr="006D7B0A" w:rsidRDefault="00820C8E" w:rsidP="00820C8E">
      <w:pPr>
        <w:pStyle w:val="Bezmezer"/>
        <w:numPr>
          <w:ilvl w:val="0"/>
          <w:numId w:val="40"/>
        </w:numPr>
        <w:tabs>
          <w:tab w:val="left" w:pos="708"/>
        </w:tabs>
        <w:rPr>
          <w:rFonts w:eastAsia="Calibri"/>
        </w:rPr>
      </w:pPr>
      <w:r w:rsidRPr="006D7B0A">
        <w:rPr>
          <w:rFonts w:eastAsia="Calibri"/>
        </w:rPr>
        <w:t>Opakovaná stížnost k téže již dříve vyřízené věci se odlož</w:t>
      </w:r>
      <w:r w:rsidR="006E04F6" w:rsidRPr="006D7B0A">
        <w:rPr>
          <w:rFonts w:eastAsia="Calibri"/>
        </w:rPr>
        <w:t>í a nevyřizuje, nejedná-li se o </w:t>
      </w:r>
      <w:r w:rsidRPr="006D7B0A">
        <w:rPr>
          <w:rFonts w:eastAsia="Calibri"/>
        </w:rPr>
        <w:t>podnět k přešetření způsobu vyřízení stížnosti.</w:t>
      </w:r>
    </w:p>
    <w:p w14:paraId="362AB411" w14:textId="011E48E0" w:rsidR="000D44E7" w:rsidRPr="006D7B0A" w:rsidRDefault="008C0635" w:rsidP="00680AB8">
      <w:pPr>
        <w:pStyle w:val="Bezmezer"/>
        <w:numPr>
          <w:ilvl w:val="0"/>
          <w:numId w:val="40"/>
        </w:numPr>
        <w:tabs>
          <w:tab w:val="left" w:pos="708"/>
        </w:tabs>
        <w:rPr>
          <w:rFonts w:eastAsia="Calibri"/>
        </w:rPr>
      </w:pPr>
      <w:r w:rsidRPr="006D7B0A">
        <w:rPr>
          <w:rFonts w:eastAsia="Calibri"/>
        </w:rPr>
        <w:t>Nezl.</w:t>
      </w:r>
      <w:r w:rsidR="00820C8E" w:rsidRPr="006D7B0A">
        <w:rPr>
          <w:rFonts w:eastAsia="Calibri"/>
        </w:rPr>
        <w:t xml:space="preserve"> </w:t>
      </w:r>
      <w:r w:rsidRPr="006D7B0A">
        <w:rPr>
          <w:rFonts w:eastAsia="Calibri"/>
        </w:rPr>
        <w:t xml:space="preserve">děti mají možnost svoje podněty vložit do </w:t>
      </w:r>
      <w:r w:rsidR="00692CBE" w:rsidRPr="006D7B0A">
        <w:rPr>
          <w:rFonts w:eastAsia="Calibri"/>
        </w:rPr>
        <w:t>schránky</w:t>
      </w:r>
      <w:r w:rsidRPr="006D7B0A">
        <w:rPr>
          <w:rFonts w:eastAsia="Calibri"/>
        </w:rPr>
        <w:t xml:space="preserve">, která je umístěna </w:t>
      </w:r>
      <w:r w:rsidR="00692CBE" w:rsidRPr="006D7B0A">
        <w:rPr>
          <w:rFonts w:eastAsia="Calibri"/>
        </w:rPr>
        <w:t>v přízemí vpravo při vstupu do budovy, schránka je označena nápisem OSV- OSPOD</w:t>
      </w:r>
      <w:r w:rsidR="00680AB8" w:rsidRPr="006D7B0A">
        <w:rPr>
          <w:rFonts w:eastAsia="Calibri"/>
        </w:rPr>
        <w:t>.</w:t>
      </w:r>
    </w:p>
    <w:p w14:paraId="100471DB" w14:textId="04D9A808" w:rsidR="000D44E7" w:rsidRPr="006D7B0A" w:rsidRDefault="000D44E7" w:rsidP="00503F6E">
      <w:pPr>
        <w:tabs>
          <w:tab w:val="left" w:pos="426"/>
        </w:tabs>
        <w:autoSpaceDE w:val="0"/>
        <w:autoSpaceDN w:val="0"/>
        <w:adjustRightInd w:val="0"/>
        <w:spacing w:line="360" w:lineRule="auto"/>
        <w:ind w:left="360"/>
        <w:jc w:val="both"/>
        <w:rPr>
          <w:rFonts w:ascii="Calibri" w:eastAsia="Calibri" w:hAnsi="Calibri"/>
          <w:sz w:val="22"/>
          <w:szCs w:val="22"/>
          <w:lang w:eastAsia="en-US"/>
        </w:rPr>
      </w:pPr>
    </w:p>
    <w:p w14:paraId="2D0FFEB8" w14:textId="77777777" w:rsidR="009616BC" w:rsidRPr="006D7B0A" w:rsidRDefault="009616BC" w:rsidP="00503F6E">
      <w:pPr>
        <w:tabs>
          <w:tab w:val="left" w:pos="426"/>
        </w:tabs>
        <w:autoSpaceDE w:val="0"/>
        <w:autoSpaceDN w:val="0"/>
        <w:adjustRightInd w:val="0"/>
        <w:spacing w:line="360" w:lineRule="auto"/>
        <w:ind w:left="360"/>
        <w:jc w:val="both"/>
        <w:rPr>
          <w:rFonts w:ascii="Calibri" w:eastAsia="Calibri" w:hAnsi="Calibri"/>
          <w:sz w:val="22"/>
          <w:szCs w:val="22"/>
          <w:lang w:eastAsia="en-US"/>
        </w:rPr>
      </w:pPr>
    </w:p>
    <w:p w14:paraId="6086D326"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13b/ Orgán sociálně právní ochrany informuje klienty a další osoby o možnosti podat stížnost, a to způsobem srozumitelným klientům i dalším osobám.</w:t>
      </w:r>
    </w:p>
    <w:p w14:paraId="2F5F502B" w14:textId="77777777" w:rsidR="00503F6E" w:rsidRPr="006D7B0A" w:rsidRDefault="00503F6E" w:rsidP="00503F6E">
      <w:pPr>
        <w:spacing w:line="360" w:lineRule="auto"/>
        <w:rPr>
          <w:rFonts w:ascii="Calibri" w:eastAsia="Calibri" w:hAnsi="Calibri"/>
          <w:sz w:val="22"/>
          <w:szCs w:val="22"/>
          <w:lang w:eastAsia="en-US"/>
        </w:rPr>
      </w:pPr>
    </w:p>
    <w:p w14:paraId="769342A8" w14:textId="77777777" w:rsidR="00503F6E" w:rsidRPr="006D7B0A" w:rsidRDefault="00503F6E" w:rsidP="00503F6E">
      <w:pPr>
        <w:pStyle w:val="Bezmezer"/>
        <w:numPr>
          <w:ilvl w:val="0"/>
          <w:numId w:val="41"/>
        </w:numPr>
        <w:tabs>
          <w:tab w:val="left" w:pos="708"/>
        </w:tabs>
        <w:rPr>
          <w:rFonts w:eastAsia="Calibri"/>
        </w:rPr>
      </w:pPr>
      <w:r w:rsidRPr="006D7B0A">
        <w:rPr>
          <w:rFonts w:eastAsia="Calibri"/>
        </w:rPr>
        <w:t>V případě, že chce klient podat stížnost, je informován o možnostech podání (písemně, ústně do protokolu, elektronicky).</w:t>
      </w:r>
    </w:p>
    <w:p w14:paraId="0A711A59" w14:textId="77777777" w:rsidR="00645511" w:rsidRPr="006D7B0A" w:rsidRDefault="00645511" w:rsidP="00503F6E">
      <w:pPr>
        <w:pStyle w:val="Bezmezer"/>
        <w:numPr>
          <w:ilvl w:val="0"/>
          <w:numId w:val="41"/>
        </w:numPr>
        <w:tabs>
          <w:tab w:val="left" w:pos="708"/>
        </w:tabs>
        <w:rPr>
          <w:rFonts w:eastAsia="Calibri"/>
        </w:rPr>
      </w:pPr>
      <w:r w:rsidRPr="006D7B0A">
        <w:rPr>
          <w:rFonts w:eastAsia="Calibri"/>
        </w:rPr>
        <w:t>V případě elektronického podání je nezbytné připojení uznávaného elektronického podpisu.</w:t>
      </w:r>
    </w:p>
    <w:p w14:paraId="300C90CA" w14:textId="77777777" w:rsidR="00503F6E" w:rsidRPr="006D7B0A" w:rsidRDefault="00503F6E" w:rsidP="00E4514B">
      <w:pPr>
        <w:pStyle w:val="Bezmezer"/>
        <w:numPr>
          <w:ilvl w:val="0"/>
          <w:numId w:val="41"/>
        </w:numPr>
        <w:tabs>
          <w:tab w:val="left" w:pos="708"/>
        </w:tabs>
        <w:rPr>
          <w:rFonts w:eastAsia="Calibri"/>
        </w:rPr>
      </w:pPr>
      <w:r w:rsidRPr="006D7B0A">
        <w:rPr>
          <w:rFonts w:eastAsia="Calibri"/>
        </w:rPr>
        <w:t>Stížnost je povinen přijmout každý pracovník orgánu OSPOD, řádně ji zaevidovat a neprodleně předat vedoucímu oddělení případně vedoucímu odboru.</w:t>
      </w:r>
    </w:p>
    <w:p w14:paraId="6D1B61A8" w14:textId="77777777" w:rsidR="00E4514B" w:rsidRPr="006D7B0A" w:rsidRDefault="00645511" w:rsidP="00E4514B">
      <w:pPr>
        <w:pStyle w:val="Bezmezer"/>
        <w:numPr>
          <w:ilvl w:val="0"/>
          <w:numId w:val="41"/>
        </w:numPr>
        <w:tabs>
          <w:tab w:val="left" w:pos="708"/>
        </w:tabs>
        <w:rPr>
          <w:rFonts w:eastAsia="Calibri"/>
        </w:rPr>
      </w:pPr>
      <w:r w:rsidRPr="006D7B0A">
        <w:rPr>
          <w:rFonts w:eastAsia="Calibri"/>
        </w:rPr>
        <w:t>Stížno</w:t>
      </w:r>
      <w:r w:rsidR="00E4514B" w:rsidRPr="006D7B0A">
        <w:rPr>
          <w:rFonts w:eastAsia="Calibri"/>
        </w:rPr>
        <w:t xml:space="preserve">st je vyřízena ve lhůtě zpravidla 30 dnů, nejpozději </w:t>
      </w:r>
      <w:r w:rsidRPr="006D7B0A">
        <w:rPr>
          <w:rFonts w:eastAsia="Calibri"/>
        </w:rPr>
        <w:t xml:space="preserve">do 60 dnů, </w:t>
      </w:r>
      <w:r w:rsidR="00E4514B" w:rsidRPr="006D7B0A">
        <w:rPr>
          <w:rFonts w:eastAsia="Calibri"/>
        </w:rPr>
        <w:t>ode dne jejího doručení. O vyřízení stížnosti je stěžovatel v uvedené lhůtě informován.</w:t>
      </w:r>
    </w:p>
    <w:p w14:paraId="4E7E66C9" w14:textId="77777777" w:rsidR="00E4514B" w:rsidRPr="006D7B0A" w:rsidRDefault="00E4514B" w:rsidP="00E4514B">
      <w:pPr>
        <w:pStyle w:val="Bezmezer"/>
        <w:numPr>
          <w:ilvl w:val="0"/>
          <w:numId w:val="41"/>
        </w:numPr>
        <w:tabs>
          <w:tab w:val="left" w:pos="708"/>
        </w:tabs>
        <w:rPr>
          <w:rFonts w:eastAsia="Calibri"/>
        </w:rPr>
      </w:pPr>
      <w:r w:rsidRPr="006D7B0A">
        <w:rPr>
          <w:rFonts w:eastAsia="Calibri"/>
        </w:rPr>
        <w:t>Má-li stěžovatel za to, že stížnost, kterou podal, nebyla řádně vyřízena, může požádat nadřízený správní orgán o přešetření vyřízení stížnosti.</w:t>
      </w:r>
    </w:p>
    <w:p w14:paraId="623A177E" w14:textId="77777777" w:rsidR="00E4514B" w:rsidRPr="006D7B0A" w:rsidRDefault="00E4514B" w:rsidP="00E4514B">
      <w:pPr>
        <w:pStyle w:val="Bezmezer"/>
        <w:numPr>
          <w:ilvl w:val="0"/>
          <w:numId w:val="41"/>
        </w:numPr>
        <w:tabs>
          <w:tab w:val="left" w:pos="708"/>
        </w:tabs>
        <w:rPr>
          <w:rFonts w:eastAsia="Calibri"/>
        </w:rPr>
      </w:pPr>
      <w:r w:rsidRPr="006D7B0A">
        <w:rPr>
          <w:rFonts w:eastAsia="Calibri"/>
        </w:rPr>
        <w:t>Nadřízeným správním orgánem je příslušný krajský úřad.</w:t>
      </w:r>
    </w:p>
    <w:p w14:paraId="69A41AE2" w14:textId="77777777" w:rsidR="00645511" w:rsidRPr="006D7B0A" w:rsidRDefault="00645511" w:rsidP="00503F6E">
      <w:pPr>
        <w:pStyle w:val="Bezmezer"/>
        <w:tabs>
          <w:tab w:val="left" w:pos="708"/>
        </w:tabs>
        <w:rPr>
          <w:rFonts w:eastAsia="Calibri"/>
        </w:rPr>
      </w:pPr>
    </w:p>
    <w:p w14:paraId="57A82F56" w14:textId="77777777" w:rsidR="00503F6E" w:rsidRPr="006D7B0A" w:rsidRDefault="00503F6E" w:rsidP="00503F6E">
      <w:pPr>
        <w:pStyle w:val="Nadpis1"/>
        <w:spacing w:before="0" w:after="0" w:line="360" w:lineRule="auto"/>
        <w:rPr>
          <w:rFonts w:eastAsia="Calibri"/>
        </w:rPr>
      </w:pPr>
      <w:r w:rsidRPr="006D7B0A">
        <w:rPr>
          <w:rFonts w:eastAsia="Calibri"/>
        </w:rPr>
        <w:lastRenderedPageBreak/>
        <w:t>Čl. 14</w:t>
      </w:r>
    </w:p>
    <w:p w14:paraId="6A2CCAE9" w14:textId="77777777" w:rsidR="00503F6E" w:rsidRPr="006D7B0A" w:rsidRDefault="00503F6E" w:rsidP="00503F6E">
      <w:pPr>
        <w:pStyle w:val="Nadpis1"/>
        <w:spacing w:before="0" w:after="0" w:line="360" w:lineRule="auto"/>
        <w:rPr>
          <w:rFonts w:eastAsia="Calibri"/>
        </w:rPr>
      </w:pPr>
      <w:r w:rsidRPr="006D7B0A">
        <w:rPr>
          <w:rFonts w:eastAsia="Calibri"/>
        </w:rPr>
        <w:t>Návaznost výkonu sociálně právní ochrany dětí na další subjekty</w:t>
      </w:r>
    </w:p>
    <w:p w14:paraId="53713039" w14:textId="77777777" w:rsidR="00503F6E" w:rsidRPr="006D7B0A" w:rsidRDefault="00503F6E" w:rsidP="00503F6E">
      <w:pPr>
        <w:spacing w:line="360" w:lineRule="auto"/>
        <w:rPr>
          <w:rFonts w:ascii="Calibri" w:eastAsia="Calibri" w:hAnsi="Calibri"/>
          <w:sz w:val="22"/>
          <w:szCs w:val="22"/>
          <w:lang w:eastAsia="en-US"/>
        </w:rPr>
      </w:pPr>
    </w:p>
    <w:p w14:paraId="101A1E70" w14:textId="7222DFE1" w:rsidR="00503F6E" w:rsidRPr="006D7B0A" w:rsidRDefault="00503F6E" w:rsidP="006D7652">
      <w:pPr>
        <w:pStyle w:val="Nadpis2"/>
        <w:spacing w:before="0" w:after="0" w:line="360" w:lineRule="auto"/>
        <w:rPr>
          <w:rFonts w:eastAsia="Calibri"/>
          <w:lang w:eastAsia="en-US"/>
        </w:rPr>
      </w:pPr>
      <w:r w:rsidRPr="006D7B0A">
        <w:rPr>
          <w:rFonts w:eastAsia="Calibri"/>
          <w:lang w:eastAsia="en-US"/>
        </w:rPr>
        <w:t>14a/ Orgán sociálně právní ochrany zprostředkovává a doporučuje klientům služby jiných fyzických a právnických osob podle jejich potřeb, a to v souladu s cíli podpory stanovenými v individuálním plánu ochrany dítěte.</w:t>
      </w:r>
    </w:p>
    <w:p w14:paraId="550E6995" w14:textId="77777777" w:rsidR="00503F6E" w:rsidRPr="006D7B0A" w:rsidRDefault="00503F6E" w:rsidP="00503F6E">
      <w:pPr>
        <w:tabs>
          <w:tab w:val="left" w:pos="425"/>
          <w:tab w:val="left" w:pos="709"/>
        </w:tabs>
        <w:autoSpaceDE w:val="0"/>
        <w:autoSpaceDN w:val="0"/>
        <w:adjustRightInd w:val="0"/>
        <w:spacing w:line="360" w:lineRule="auto"/>
        <w:jc w:val="both"/>
        <w:rPr>
          <w:rFonts w:ascii="Calibri" w:eastAsia="Calibri" w:hAnsi="Calibri"/>
          <w:sz w:val="22"/>
          <w:szCs w:val="22"/>
          <w:lang w:eastAsia="en-US"/>
        </w:rPr>
      </w:pPr>
    </w:p>
    <w:p w14:paraId="24F54A21" w14:textId="77777777" w:rsidR="00503F6E" w:rsidRPr="006D7B0A" w:rsidRDefault="00503F6E" w:rsidP="00503F6E">
      <w:pPr>
        <w:pStyle w:val="Nadpis2"/>
        <w:spacing w:before="0" w:after="0" w:line="360" w:lineRule="auto"/>
        <w:rPr>
          <w:rFonts w:eastAsia="Calibri"/>
          <w:lang w:eastAsia="en-US"/>
        </w:rPr>
      </w:pPr>
      <w:r w:rsidRPr="006D7B0A">
        <w:rPr>
          <w:rFonts w:eastAsia="Calibri"/>
          <w:lang w:eastAsia="en-US"/>
        </w:rPr>
        <w:t>14b/ Orgán sociálně právní ochrany se intenzivně věnuje oblasti přípravy na samostatný život u dětí starších 16 let, které se nacházejí v ústavní výchově, v náhradní rodinné péči nebo v péči kurátorů.</w:t>
      </w:r>
    </w:p>
    <w:p w14:paraId="71299506" w14:textId="77777777" w:rsidR="00503F6E" w:rsidRPr="006D7B0A" w:rsidRDefault="00503F6E" w:rsidP="00503F6E">
      <w:pPr>
        <w:spacing w:line="360" w:lineRule="auto"/>
        <w:rPr>
          <w:rFonts w:ascii="Calibri" w:eastAsia="Calibri" w:hAnsi="Calibri"/>
          <w:sz w:val="22"/>
          <w:szCs w:val="22"/>
          <w:lang w:eastAsia="en-US"/>
        </w:rPr>
      </w:pPr>
    </w:p>
    <w:p w14:paraId="291B7788" w14:textId="77777777" w:rsidR="00503F6E" w:rsidRPr="006D7B0A" w:rsidRDefault="00503F6E" w:rsidP="00503F6E">
      <w:pPr>
        <w:pStyle w:val="Bezmezer"/>
        <w:tabs>
          <w:tab w:val="left" w:pos="708"/>
        </w:tabs>
        <w:ind w:left="1070" w:hanging="360"/>
        <w:rPr>
          <w:rFonts w:eastAsia="Calibri"/>
        </w:rPr>
      </w:pPr>
    </w:p>
    <w:p w14:paraId="1DC56072" w14:textId="132E43DB" w:rsidR="00503F6E" w:rsidRPr="006D7B0A" w:rsidRDefault="00503F6E" w:rsidP="006D7652">
      <w:pPr>
        <w:pStyle w:val="Bezmezer"/>
        <w:tabs>
          <w:tab w:val="left" w:pos="708"/>
        </w:tabs>
        <w:rPr>
          <w:rFonts w:eastAsia="Calibri"/>
        </w:rPr>
      </w:pPr>
      <w:r w:rsidRPr="006D7B0A">
        <w:rPr>
          <w:rFonts w:eastAsia="Calibri"/>
        </w:rPr>
        <w:t xml:space="preserve">V Pardubicích dne </w:t>
      </w:r>
      <w:r w:rsidR="0072611B" w:rsidRPr="006D7B0A">
        <w:rPr>
          <w:rFonts w:eastAsia="Calibri"/>
        </w:rPr>
        <w:t>15.03</w:t>
      </w:r>
      <w:r w:rsidR="00692CBE" w:rsidRPr="006D7B0A">
        <w:rPr>
          <w:rFonts w:eastAsia="Calibri"/>
        </w:rPr>
        <w:t>.2019</w:t>
      </w:r>
    </w:p>
    <w:p w14:paraId="3811A631" w14:textId="77777777" w:rsidR="00503F6E" w:rsidRPr="006D7B0A" w:rsidRDefault="00503F6E" w:rsidP="00503F6E">
      <w:pPr>
        <w:pStyle w:val="Bezmezer"/>
        <w:tabs>
          <w:tab w:val="left" w:pos="708"/>
        </w:tabs>
        <w:ind w:left="1070" w:hanging="360"/>
        <w:rPr>
          <w:rFonts w:eastAsia="Calibri"/>
        </w:rPr>
      </w:pPr>
    </w:p>
    <w:p w14:paraId="18218929" w14:textId="77777777" w:rsidR="00B56CA0" w:rsidRPr="006D7B0A" w:rsidRDefault="00B56CA0" w:rsidP="00503F6E">
      <w:pPr>
        <w:pStyle w:val="Bezmezer"/>
        <w:tabs>
          <w:tab w:val="left" w:pos="708"/>
        </w:tabs>
        <w:ind w:left="1070" w:hanging="360"/>
        <w:rPr>
          <w:rFonts w:eastAsia="Calibri"/>
        </w:rPr>
      </w:pPr>
    </w:p>
    <w:p w14:paraId="599797D3" w14:textId="77777777" w:rsidR="00503F6E" w:rsidRPr="006D7B0A" w:rsidRDefault="00503F6E" w:rsidP="00503F6E">
      <w:pPr>
        <w:pStyle w:val="Bezmezer"/>
        <w:tabs>
          <w:tab w:val="left" w:pos="708"/>
        </w:tabs>
        <w:ind w:left="1070" w:hanging="360"/>
        <w:rPr>
          <w:rFonts w:eastAsia="Calibri"/>
        </w:rPr>
      </w:pPr>
    </w:p>
    <w:p w14:paraId="27A860C1" w14:textId="77777777" w:rsidR="00503F6E" w:rsidRPr="006D7B0A" w:rsidRDefault="00503F6E" w:rsidP="00503F6E">
      <w:pPr>
        <w:pStyle w:val="Bezmezer"/>
        <w:tabs>
          <w:tab w:val="left" w:pos="708"/>
        </w:tabs>
        <w:ind w:left="1070" w:hanging="360"/>
        <w:rPr>
          <w:rFonts w:eastAsia="Calibri"/>
        </w:rPr>
      </w:pPr>
      <w:r w:rsidRPr="006D7B0A">
        <w:rPr>
          <w:rFonts w:eastAsia="Calibri"/>
        </w:rPr>
        <w:t>Mgr. Michal Zitko</w:t>
      </w:r>
      <w:r w:rsidR="00B56CA0" w:rsidRPr="006D7B0A">
        <w:rPr>
          <w:rFonts w:eastAsia="Calibri"/>
        </w:rPr>
        <w:t>, MPA</w:t>
      </w:r>
      <w:r w:rsidRPr="006D7B0A">
        <w:rPr>
          <w:rFonts w:eastAsia="Calibri"/>
        </w:rPr>
        <w:tab/>
      </w:r>
      <w:r w:rsidRPr="006D7B0A">
        <w:rPr>
          <w:rFonts w:eastAsia="Calibri"/>
        </w:rPr>
        <w:tab/>
      </w:r>
      <w:r w:rsidRPr="006D7B0A">
        <w:rPr>
          <w:rFonts w:eastAsia="Calibri"/>
        </w:rPr>
        <w:tab/>
      </w:r>
      <w:r w:rsidRPr="006D7B0A">
        <w:rPr>
          <w:rFonts w:eastAsia="Calibri"/>
        </w:rPr>
        <w:tab/>
      </w:r>
      <w:r w:rsidRPr="006D7B0A">
        <w:rPr>
          <w:rFonts w:eastAsia="Calibri"/>
        </w:rPr>
        <w:tab/>
        <w:t>Mgr. Iva Bartošová</w:t>
      </w:r>
    </w:p>
    <w:p w14:paraId="0194A38F" w14:textId="0340B3F8" w:rsidR="00503F6E" w:rsidRPr="006D7B0A" w:rsidRDefault="00503F6E" w:rsidP="00503F6E">
      <w:pPr>
        <w:pStyle w:val="Bezmezer"/>
        <w:tabs>
          <w:tab w:val="left" w:pos="708"/>
        </w:tabs>
        <w:ind w:left="1070" w:hanging="360"/>
        <w:rPr>
          <w:rFonts w:eastAsia="Calibri"/>
        </w:rPr>
      </w:pPr>
      <w:r w:rsidRPr="006D7B0A">
        <w:rPr>
          <w:rFonts w:eastAsia="Calibri"/>
        </w:rPr>
        <w:t>tajemník magistrátu</w:t>
      </w:r>
      <w:r w:rsidRPr="006D7B0A">
        <w:rPr>
          <w:rFonts w:eastAsia="Calibri"/>
        </w:rPr>
        <w:tab/>
      </w:r>
      <w:r w:rsidRPr="006D7B0A">
        <w:rPr>
          <w:rFonts w:eastAsia="Calibri"/>
        </w:rPr>
        <w:tab/>
      </w:r>
      <w:r w:rsidRPr="006D7B0A">
        <w:rPr>
          <w:rFonts w:eastAsia="Calibri"/>
        </w:rPr>
        <w:tab/>
      </w:r>
      <w:r w:rsidRPr="006D7B0A">
        <w:rPr>
          <w:rFonts w:eastAsia="Calibri"/>
        </w:rPr>
        <w:tab/>
        <w:t xml:space="preserve">              </w:t>
      </w:r>
      <w:r w:rsidR="00780DE0" w:rsidRPr="006D7B0A">
        <w:rPr>
          <w:rFonts w:eastAsia="Calibri"/>
        </w:rPr>
        <w:t>vedoucí odboru</w:t>
      </w:r>
    </w:p>
    <w:p w14:paraId="0F119BBE" w14:textId="642F3215" w:rsidR="009616BC" w:rsidRPr="006D7B0A" w:rsidRDefault="009616BC" w:rsidP="009616BC">
      <w:pPr>
        <w:pStyle w:val="Bezmezer"/>
        <w:tabs>
          <w:tab w:val="left" w:pos="708"/>
        </w:tabs>
        <w:rPr>
          <w:rFonts w:eastAsia="Calibri"/>
        </w:rPr>
      </w:pPr>
    </w:p>
    <w:p w14:paraId="516A120D" w14:textId="2C7B4F9C" w:rsidR="0072611B" w:rsidRPr="006D7B0A" w:rsidRDefault="00645511" w:rsidP="00214652">
      <w:pPr>
        <w:pStyle w:val="Bezmezer"/>
        <w:tabs>
          <w:tab w:val="left" w:pos="708"/>
        </w:tabs>
        <w:ind w:left="720" w:hanging="720"/>
        <w:rPr>
          <w:rFonts w:eastAsia="Calibri"/>
          <w:i/>
        </w:rPr>
      </w:pPr>
      <w:r w:rsidRPr="006D7B0A">
        <w:rPr>
          <w:rFonts w:eastAsia="Calibri"/>
        </w:rPr>
        <w:t>P</w:t>
      </w:r>
      <w:r w:rsidR="004310FE" w:rsidRPr="006D7B0A">
        <w:rPr>
          <w:rFonts w:eastAsia="Calibri"/>
          <w:i/>
        </w:rPr>
        <w:t>říloha č. 1 – Metodický pokyn vedoucí odboru č.1</w:t>
      </w:r>
    </w:p>
    <w:p w14:paraId="206A1F21" w14:textId="77777777"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7CBF3474" w14:textId="77777777"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5BEAA594" w14:textId="77777777"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2FDF56D9" w14:textId="77777777"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568B8564" w14:textId="77777777"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491D26D9" w14:textId="3EF3A7D6" w:rsidR="009616BC"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129B469B" w14:textId="69F05D5B" w:rsidR="006D7652" w:rsidRPr="006D7B0A" w:rsidRDefault="006D7652" w:rsidP="004310FE">
      <w:pPr>
        <w:pBdr>
          <w:bottom w:val="single" w:sz="6" w:space="1" w:color="auto"/>
        </w:pBdr>
        <w:spacing w:after="200" w:line="276" w:lineRule="auto"/>
        <w:jc w:val="right"/>
        <w:rPr>
          <w:rFonts w:ascii="Calibri" w:eastAsia="Calibri" w:hAnsi="Calibri"/>
          <w:b/>
          <w:sz w:val="20"/>
          <w:szCs w:val="20"/>
          <w:lang w:eastAsia="en-US"/>
        </w:rPr>
      </w:pPr>
    </w:p>
    <w:p w14:paraId="7ED12548" w14:textId="77777777"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0E2B623A" w14:textId="77777777"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65066892" w14:textId="59AB9B14"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27693DFC" w14:textId="0B7BBFB9"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p>
    <w:p w14:paraId="4756B3F3" w14:textId="0781A2CA" w:rsidR="009616BC" w:rsidRPr="006D7B0A" w:rsidRDefault="009616BC" w:rsidP="004310FE">
      <w:pPr>
        <w:pBdr>
          <w:bottom w:val="single" w:sz="6" w:space="1" w:color="auto"/>
        </w:pBdr>
        <w:spacing w:after="200" w:line="276" w:lineRule="auto"/>
        <w:jc w:val="right"/>
        <w:rPr>
          <w:rFonts w:ascii="Calibri" w:eastAsia="Calibri" w:hAnsi="Calibri"/>
          <w:b/>
          <w:sz w:val="20"/>
          <w:szCs w:val="20"/>
          <w:lang w:eastAsia="en-US"/>
        </w:rPr>
      </w:pPr>
      <w:bookmarkStart w:id="1" w:name="_GoBack"/>
      <w:bookmarkEnd w:id="1"/>
    </w:p>
    <w:p w14:paraId="60349B6F" w14:textId="41E69E61" w:rsidR="004310FE" w:rsidRPr="006D7B0A" w:rsidRDefault="004310FE" w:rsidP="004310FE">
      <w:pPr>
        <w:pBdr>
          <w:bottom w:val="single" w:sz="6" w:space="1" w:color="auto"/>
        </w:pBdr>
        <w:spacing w:after="200" w:line="276" w:lineRule="auto"/>
        <w:jc w:val="right"/>
        <w:rPr>
          <w:rFonts w:ascii="Calibri" w:eastAsia="Calibri" w:hAnsi="Calibri"/>
          <w:b/>
          <w:sz w:val="20"/>
          <w:szCs w:val="20"/>
          <w:lang w:eastAsia="en-US"/>
        </w:rPr>
      </w:pPr>
      <w:r w:rsidRPr="006D7B0A">
        <w:rPr>
          <w:rFonts w:ascii="Calibri" w:eastAsia="Calibri" w:hAnsi="Calibri"/>
          <w:b/>
          <w:sz w:val="20"/>
          <w:szCs w:val="20"/>
          <w:lang w:eastAsia="en-US"/>
        </w:rPr>
        <w:lastRenderedPageBreak/>
        <w:t>Příloha č.</w:t>
      </w:r>
      <w:r w:rsidR="006E04F6" w:rsidRPr="006D7B0A">
        <w:rPr>
          <w:rFonts w:ascii="Calibri" w:eastAsia="Calibri" w:hAnsi="Calibri"/>
          <w:b/>
          <w:sz w:val="20"/>
          <w:szCs w:val="20"/>
          <w:lang w:eastAsia="en-US"/>
        </w:rPr>
        <w:t xml:space="preserve"> </w:t>
      </w:r>
      <w:r w:rsidRPr="006D7B0A">
        <w:rPr>
          <w:rFonts w:ascii="Calibri" w:eastAsia="Calibri" w:hAnsi="Calibri"/>
          <w:b/>
          <w:sz w:val="20"/>
          <w:szCs w:val="20"/>
          <w:lang w:eastAsia="en-US"/>
        </w:rPr>
        <w:t>1</w:t>
      </w:r>
    </w:p>
    <w:p w14:paraId="5D3BD726" w14:textId="77777777" w:rsidR="004310FE" w:rsidRPr="006D7B0A" w:rsidRDefault="004310FE" w:rsidP="004310FE">
      <w:pPr>
        <w:pBdr>
          <w:bottom w:val="single" w:sz="6" w:space="1" w:color="auto"/>
        </w:pBdr>
        <w:spacing w:line="276" w:lineRule="auto"/>
        <w:rPr>
          <w:rFonts w:ascii="Calibri" w:eastAsia="Calibri" w:hAnsi="Calibri"/>
          <w:b/>
          <w:sz w:val="28"/>
          <w:szCs w:val="28"/>
          <w:lang w:eastAsia="en-US"/>
        </w:rPr>
      </w:pPr>
      <w:r w:rsidRPr="006D7B0A">
        <w:rPr>
          <w:rFonts w:ascii="Calibri" w:eastAsia="Calibri" w:hAnsi="Calibri"/>
          <w:b/>
          <w:sz w:val="28"/>
          <w:szCs w:val="28"/>
          <w:lang w:eastAsia="en-US"/>
        </w:rPr>
        <w:t>Metodický pokyn vedoucí odboru č.</w:t>
      </w:r>
      <w:r w:rsidR="005F1328" w:rsidRPr="006D7B0A">
        <w:rPr>
          <w:rFonts w:ascii="Calibri" w:eastAsia="Calibri" w:hAnsi="Calibri"/>
          <w:b/>
          <w:sz w:val="28"/>
          <w:szCs w:val="28"/>
          <w:lang w:eastAsia="en-US"/>
        </w:rPr>
        <w:t xml:space="preserve"> </w:t>
      </w:r>
      <w:r w:rsidRPr="006D7B0A">
        <w:rPr>
          <w:rFonts w:ascii="Calibri" w:eastAsia="Calibri" w:hAnsi="Calibri"/>
          <w:b/>
          <w:sz w:val="28"/>
          <w:szCs w:val="28"/>
          <w:lang w:eastAsia="en-US"/>
        </w:rPr>
        <w:t>1</w:t>
      </w:r>
    </w:p>
    <w:p w14:paraId="5BB9C73C" w14:textId="77777777" w:rsidR="004310FE" w:rsidRPr="006D7B0A" w:rsidRDefault="004310FE" w:rsidP="004310FE">
      <w:pPr>
        <w:pBdr>
          <w:bottom w:val="single" w:sz="6" w:space="1" w:color="auto"/>
        </w:pBdr>
        <w:spacing w:line="276" w:lineRule="auto"/>
        <w:rPr>
          <w:rFonts w:ascii="Calibri" w:eastAsia="Calibri" w:hAnsi="Calibri"/>
          <w:b/>
          <w:sz w:val="28"/>
          <w:szCs w:val="28"/>
          <w:lang w:eastAsia="en-US"/>
        </w:rPr>
      </w:pPr>
      <w:r w:rsidRPr="006D7B0A">
        <w:rPr>
          <w:rFonts w:ascii="Calibri" w:eastAsia="Calibri" w:hAnsi="Calibri"/>
          <w:b/>
          <w:sz w:val="28"/>
          <w:szCs w:val="28"/>
          <w:lang w:eastAsia="en-US"/>
        </w:rPr>
        <w:t>Řešení asistence při styku</w:t>
      </w:r>
    </w:p>
    <w:p w14:paraId="011D415C" w14:textId="77777777" w:rsidR="004310FE" w:rsidRPr="006D7B0A" w:rsidRDefault="004310FE" w:rsidP="006E04F6">
      <w:pPr>
        <w:spacing w:line="276" w:lineRule="auto"/>
        <w:jc w:val="both"/>
        <w:rPr>
          <w:rFonts w:ascii="Calibri" w:eastAsia="Calibri" w:hAnsi="Calibri"/>
          <w:sz w:val="22"/>
          <w:szCs w:val="22"/>
          <w:lang w:eastAsia="en-US"/>
        </w:rPr>
      </w:pPr>
      <w:r w:rsidRPr="006D7B0A">
        <w:rPr>
          <w:rFonts w:ascii="Calibri" w:eastAsia="Calibri" w:hAnsi="Calibri"/>
          <w:sz w:val="22"/>
          <w:szCs w:val="22"/>
          <w:lang w:eastAsia="en-US"/>
        </w:rPr>
        <w:t>Povinnost asistence při styku rodičů s dítětem/dětmi vyplývá z § 503 odst.</w:t>
      </w:r>
      <w:r w:rsidR="006E04F6" w:rsidRPr="006D7B0A">
        <w:rPr>
          <w:rFonts w:ascii="Calibri" w:eastAsia="Calibri" w:hAnsi="Calibri"/>
          <w:sz w:val="22"/>
          <w:szCs w:val="22"/>
          <w:lang w:eastAsia="en-US"/>
        </w:rPr>
        <w:t xml:space="preserve"> </w:t>
      </w:r>
      <w:r w:rsidRPr="006D7B0A">
        <w:rPr>
          <w:rFonts w:ascii="Calibri" w:eastAsia="Calibri" w:hAnsi="Calibri"/>
          <w:sz w:val="22"/>
          <w:szCs w:val="22"/>
          <w:lang w:eastAsia="en-US"/>
        </w:rPr>
        <w:t>1 písm.</w:t>
      </w:r>
      <w:r w:rsidR="006E04F6" w:rsidRPr="006D7B0A">
        <w:rPr>
          <w:rFonts w:ascii="Calibri" w:eastAsia="Calibri" w:hAnsi="Calibri"/>
          <w:sz w:val="22"/>
          <w:szCs w:val="22"/>
          <w:lang w:eastAsia="en-US"/>
        </w:rPr>
        <w:t xml:space="preserve"> </w:t>
      </w:r>
      <w:r w:rsidRPr="006D7B0A">
        <w:rPr>
          <w:rFonts w:ascii="Calibri" w:eastAsia="Calibri" w:hAnsi="Calibri"/>
          <w:sz w:val="22"/>
          <w:szCs w:val="22"/>
          <w:lang w:eastAsia="en-US"/>
        </w:rPr>
        <w:t>c) zák.</w:t>
      </w:r>
      <w:r w:rsidR="006E04F6" w:rsidRPr="006D7B0A">
        <w:rPr>
          <w:rFonts w:ascii="Calibri" w:eastAsia="Calibri" w:hAnsi="Calibri"/>
          <w:sz w:val="22"/>
          <w:szCs w:val="22"/>
          <w:lang w:eastAsia="en-US"/>
        </w:rPr>
        <w:t xml:space="preserve"> 292/2013 </w:t>
      </w:r>
      <w:r w:rsidRPr="006D7B0A">
        <w:rPr>
          <w:rFonts w:ascii="Calibri" w:eastAsia="Calibri" w:hAnsi="Calibri"/>
          <w:sz w:val="22"/>
          <w:szCs w:val="22"/>
          <w:lang w:eastAsia="en-US"/>
        </w:rPr>
        <w:t>Sb., zvláštní řízení soudní:</w:t>
      </w:r>
    </w:p>
    <w:p w14:paraId="5BA9AD07" w14:textId="773AA1E9" w:rsidR="004310FE" w:rsidRPr="006D7B0A" w:rsidRDefault="004310FE" w:rsidP="00680AB8">
      <w:pPr>
        <w:spacing w:line="276" w:lineRule="auto"/>
        <w:rPr>
          <w:rFonts w:ascii="Calibri" w:eastAsia="Calibri" w:hAnsi="Calibri"/>
          <w:i/>
          <w:sz w:val="22"/>
          <w:szCs w:val="22"/>
          <w:lang w:eastAsia="en-US"/>
        </w:rPr>
      </w:pPr>
      <w:r w:rsidRPr="006D7B0A">
        <w:rPr>
          <w:rFonts w:ascii="Calibri" w:eastAsia="Calibri" w:hAnsi="Calibri"/>
          <w:i/>
          <w:sz w:val="22"/>
          <w:szCs w:val="22"/>
          <w:lang w:eastAsia="en-US"/>
        </w:rPr>
        <w:t>Je-li to účelné, může soud rozhodnout o uložení povinnosti osobám, mezi kterými má být styk realizován, styk vykonávat pod dohledem orgánu sociálně</w:t>
      </w:r>
      <w:r w:rsidR="00397A63" w:rsidRPr="006D7B0A">
        <w:rPr>
          <w:rFonts w:ascii="Calibri" w:eastAsia="Calibri" w:hAnsi="Calibri"/>
          <w:i/>
          <w:sz w:val="22"/>
          <w:szCs w:val="22"/>
          <w:lang w:eastAsia="en-US"/>
        </w:rPr>
        <w:t xml:space="preserve"> </w:t>
      </w:r>
      <w:r w:rsidRPr="006D7B0A">
        <w:rPr>
          <w:rFonts w:ascii="Calibri" w:eastAsia="Calibri" w:hAnsi="Calibri"/>
          <w:i/>
          <w:sz w:val="22"/>
          <w:szCs w:val="22"/>
          <w:lang w:eastAsia="en-US"/>
        </w:rPr>
        <w:t>právní ochrany dětí.</w:t>
      </w:r>
      <w:r w:rsidR="00680AB8" w:rsidRPr="006D7B0A">
        <w:rPr>
          <w:rFonts w:ascii="Calibri" w:eastAsia="Calibri" w:hAnsi="Calibri"/>
          <w:i/>
          <w:sz w:val="22"/>
          <w:szCs w:val="22"/>
          <w:lang w:eastAsia="en-US"/>
        </w:rPr>
        <w:br/>
      </w:r>
    </w:p>
    <w:p w14:paraId="175FBF63" w14:textId="77777777" w:rsidR="004310FE" w:rsidRPr="006D7B0A" w:rsidRDefault="004310FE" w:rsidP="004310FE">
      <w:pPr>
        <w:spacing w:after="200" w:line="276" w:lineRule="auto"/>
        <w:rPr>
          <w:rFonts w:ascii="Calibri" w:eastAsia="Calibri" w:hAnsi="Calibri"/>
          <w:b/>
          <w:sz w:val="22"/>
          <w:szCs w:val="22"/>
          <w:lang w:eastAsia="en-US"/>
        </w:rPr>
      </w:pPr>
      <w:r w:rsidRPr="006D7B0A">
        <w:rPr>
          <w:rFonts w:ascii="Calibri" w:eastAsia="Calibri" w:hAnsi="Calibri"/>
          <w:b/>
          <w:sz w:val="22"/>
          <w:szCs w:val="22"/>
          <w:lang w:eastAsia="en-US"/>
        </w:rPr>
        <w:t>Povinnost asistence dle výše uvedeného je nutno mít uloženou pravomocným rozhodnutím soudu (nestačí protokol z jednání).</w:t>
      </w:r>
    </w:p>
    <w:p w14:paraId="4F3DE446" w14:textId="371684B0" w:rsidR="004310FE" w:rsidRPr="006D7B0A" w:rsidRDefault="004310FE" w:rsidP="00680AB8">
      <w:pPr>
        <w:numPr>
          <w:ilvl w:val="0"/>
          <w:numId w:val="44"/>
        </w:numPr>
        <w:spacing w:after="200" w:line="276" w:lineRule="auto"/>
        <w:contextualSpacing/>
        <w:jc w:val="both"/>
        <w:rPr>
          <w:rFonts w:ascii="Calibri" w:eastAsia="Calibri" w:hAnsi="Calibri"/>
          <w:sz w:val="22"/>
          <w:szCs w:val="22"/>
          <w:lang w:eastAsia="en-US"/>
        </w:rPr>
      </w:pPr>
      <w:r w:rsidRPr="006D7B0A">
        <w:rPr>
          <w:rFonts w:ascii="Calibri" w:eastAsia="Calibri" w:hAnsi="Calibri"/>
          <w:sz w:val="22"/>
          <w:szCs w:val="22"/>
          <w:lang w:eastAsia="en-US"/>
        </w:rPr>
        <w:t>Pracovník neprodleně informuje vedoucí oddělení</w:t>
      </w:r>
      <w:r w:rsidR="00B170E3" w:rsidRPr="006D7B0A">
        <w:rPr>
          <w:rFonts w:ascii="Calibri" w:eastAsia="Calibri" w:hAnsi="Calibri"/>
          <w:sz w:val="22"/>
          <w:szCs w:val="22"/>
          <w:lang w:eastAsia="en-US"/>
        </w:rPr>
        <w:t xml:space="preserve"> nebo vedoucí úseku</w:t>
      </w:r>
      <w:r w:rsidR="00680AB8" w:rsidRPr="006D7B0A">
        <w:rPr>
          <w:rFonts w:ascii="Calibri" w:eastAsia="Calibri" w:hAnsi="Calibri"/>
          <w:sz w:val="22"/>
          <w:szCs w:val="22"/>
          <w:lang w:eastAsia="en-US"/>
        </w:rPr>
        <w:t xml:space="preserve"> a vedoucí odboru o </w:t>
      </w:r>
      <w:r w:rsidRPr="006D7B0A">
        <w:rPr>
          <w:rFonts w:ascii="Calibri" w:eastAsia="Calibri" w:hAnsi="Calibri"/>
          <w:sz w:val="22"/>
          <w:szCs w:val="22"/>
          <w:lang w:eastAsia="en-US"/>
        </w:rPr>
        <w:t>uložení této povinnosti</w:t>
      </w:r>
      <w:r w:rsidR="00680AB8" w:rsidRPr="006D7B0A">
        <w:rPr>
          <w:rFonts w:ascii="Calibri" w:eastAsia="Calibri" w:hAnsi="Calibri"/>
          <w:sz w:val="22"/>
          <w:szCs w:val="22"/>
          <w:lang w:eastAsia="en-US"/>
        </w:rPr>
        <w:t>.</w:t>
      </w:r>
    </w:p>
    <w:p w14:paraId="146B2AD2" w14:textId="75ED1532" w:rsidR="004310FE" w:rsidRPr="006D7B0A" w:rsidRDefault="004310FE" w:rsidP="00680AB8">
      <w:pPr>
        <w:numPr>
          <w:ilvl w:val="0"/>
          <w:numId w:val="44"/>
        </w:numPr>
        <w:spacing w:after="200" w:line="276" w:lineRule="auto"/>
        <w:contextualSpacing/>
        <w:jc w:val="both"/>
        <w:rPr>
          <w:rFonts w:ascii="Calibri" w:eastAsia="Calibri" w:hAnsi="Calibri"/>
          <w:sz w:val="22"/>
          <w:szCs w:val="22"/>
          <w:lang w:eastAsia="en-US"/>
        </w:rPr>
      </w:pPr>
      <w:r w:rsidRPr="006D7B0A">
        <w:rPr>
          <w:rFonts w:ascii="Calibri" w:eastAsia="Calibri" w:hAnsi="Calibri"/>
          <w:sz w:val="22"/>
          <w:szCs w:val="22"/>
          <w:lang w:eastAsia="en-US"/>
        </w:rPr>
        <w:t>Vedoucí odboru písemně pověří příslušného pracovníka k výkonu práce</w:t>
      </w:r>
      <w:r w:rsidR="00680AB8" w:rsidRPr="006D7B0A">
        <w:rPr>
          <w:rFonts w:ascii="Calibri" w:eastAsia="Calibri" w:hAnsi="Calibri"/>
          <w:sz w:val="22"/>
          <w:szCs w:val="22"/>
          <w:lang w:eastAsia="en-US"/>
        </w:rPr>
        <w:t>.</w:t>
      </w:r>
    </w:p>
    <w:p w14:paraId="6E568883" w14:textId="23532763" w:rsidR="004310FE" w:rsidRPr="006D7B0A" w:rsidRDefault="004310FE" w:rsidP="00680AB8">
      <w:pPr>
        <w:numPr>
          <w:ilvl w:val="0"/>
          <w:numId w:val="44"/>
        </w:numPr>
        <w:spacing w:after="200" w:line="276" w:lineRule="auto"/>
        <w:contextualSpacing/>
        <w:jc w:val="both"/>
        <w:rPr>
          <w:rFonts w:ascii="Calibri" w:eastAsia="Calibri" w:hAnsi="Calibri"/>
          <w:sz w:val="22"/>
          <w:szCs w:val="22"/>
          <w:lang w:eastAsia="en-US"/>
        </w:rPr>
      </w:pPr>
      <w:r w:rsidRPr="006D7B0A">
        <w:rPr>
          <w:rFonts w:ascii="Calibri" w:eastAsia="Calibri" w:hAnsi="Calibri"/>
          <w:sz w:val="22"/>
          <w:szCs w:val="22"/>
          <w:lang w:eastAsia="en-US"/>
        </w:rPr>
        <w:t>Asistenci u styku zajišťují vždy dva pracovníci - koordinátor případu a druhého pracovníka určí vedoucí oddělení</w:t>
      </w:r>
      <w:r w:rsidR="00680AB8" w:rsidRPr="006D7B0A">
        <w:rPr>
          <w:rFonts w:ascii="Calibri" w:eastAsia="Calibri" w:hAnsi="Calibri"/>
          <w:sz w:val="22"/>
          <w:szCs w:val="22"/>
          <w:lang w:eastAsia="en-US"/>
        </w:rPr>
        <w:t>.</w:t>
      </w:r>
      <w:r w:rsidRPr="006D7B0A">
        <w:rPr>
          <w:rFonts w:ascii="Calibri" w:eastAsia="Calibri" w:hAnsi="Calibri"/>
          <w:sz w:val="22"/>
          <w:szCs w:val="22"/>
          <w:lang w:eastAsia="en-US"/>
        </w:rPr>
        <w:t xml:space="preserve"> </w:t>
      </w:r>
    </w:p>
    <w:p w14:paraId="08BFFBB6" w14:textId="77777777" w:rsidR="004310FE" w:rsidRPr="006D7B0A" w:rsidRDefault="004310FE" w:rsidP="00680AB8">
      <w:pPr>
        <w:numPr>
          <w:ilvl w:val="0"/>
          <w:numId w:val="44"/>
        </w:numPr>
        <w:spacing w:after="200" w:line="276" w:lineRule="auto"/>
        <w:contextualSpacing/>
        <w:jc w:val="both"/>
        <w:rPr>
          <w:rFonts w:ascii="Calibri" w:eastAsia="Calibri" w:hAnsi="Calibri"/>
          <w:sz w:val="22"/>
          <w:szCs w:val="22"/>
          <w:lang w:eastAsia="en-US"/>
        </w:rPr>
      </w:pPr>
      <w:r w:rsidRPr="006D7B0A">
        <w:rPr>
          <w:rFonts w:ascii="Calibri" w:eastAsia="Calibri" w:hAnsi="Calibri"/>
          <w:sz w:val="22"/>
          <w:szCs w:val="22"/>
          <w:lang w:eastAsia="en-US"/>
        </w:rPr>
        <w:t>V pracovní době zajišťuje asistenci koordinátor případ</w:t>
      </w:r>
      <w:r w:rsidR="006E04F6" w:rsidRPr="006D7B0A">
        <w:rPr>
          <w:rFonts w:ascii="Calibri" w:eastAsia="Calibri" w:hAnsi="Calibri"/>
          <w:sz w:val="22"/>
          <w:szCs w:val="22"/>
          <w:lang w:eastAsia="en-US"/>
        </w:rPr>
        <w:t>u. Pokud dochází ke kontaktu na </w:t>
      </w:r>
      <w:r w:rsidRPr="006D7B0A">
        <w:rPr>
          <w:rFonts w:ascii="Calibri" w:eastAsia="Calibri" w:hAnsi="Calibri"/>
          <w:sz w:val="22"/>
          <w:szCs w:val="22"/>
          <w:lang w:eastAsia="en-US"/>
        </w:rPr>
        <w:t>OSPOD, může být přítomen pouze tento pracovník (posouzení přítomnosti dalšího pracovníka je na uvážení koordinátora případu).</w:t>
      </w:r>
    </w:p>
    <w:p w14:paraId="48281ACE" w14:textId="07F4F9D8" w:rsidR="004310FE" w:rsidRPr="006D7B0A" w:rsidRDefault="004310FE" w:rsidP="00680AB8">
      <w:pPr>
        <w:numPr>
          <w:ilvl w:val="0"/>
          <w:numId w:val="44"/>
        </w:numPr>
        <w:spacing w:after="200" w:line="276" w:lineRule="auto"/>
        <w:contextualSpacing/>
        <w:jc w:val="both"/>
        <w:rPr>
          <w:rFonts w:ascii="Calibri" w:eastAsia="Calibri" w:hAnsi="Calibri"/>
          <w:sz w:val="22"/>
          <w:szCs w:val="22"/>
          <w:lang w:eastAsia="en-US"/>
        </w:rPr>
      </w:pPr>
      <w:r w:rsidRPr="006D7B0A">
        <w:rPr>
          <w:rFonts w:ascii="Calibri" w:eastAsia="Calibri" w:hAnsi="Calibri"/>
          <w:sz w:val="22"/>
          <w:szCs w:val="22"/>
          <w:lang w:eastAsia="en-US"/>
        </w:rPr>
        <w:t>V případě, kdy koordinátorem případu je zároveň službu konající pracovník, určí postup vedoucí oddělení</w:t>
      </w:r>
      <w:r w:rsidR="00B170E3" w:rsidRPr="006D7B0A">
        <w:rPr>
          <w:rFonts w:ascii="Calibri" w:eastAsia="Calibri" w:hAnsi="Calibri"/>
          <w:sz w:val="22"/>
          <w:szCs w:val="22"/>
          <w:lang w:eastAsia="en-US"/>
        </w:rPr>
        <w:t xml:space="preserve"> nebo úseku</w:t>
      </w:r>
      <w:r w:rsidR="00214652" w:rsidRPr="006D7B0A">
        <w:rPr>
          <w:rFonts w:ascii="Calibri" w:eastAsia="Calibri" w:hAnsi="Calibri"/>
          <w:sz w:val="22"/>
          <w:szCs w:val="22"/>
          <w:lang w:eastAsia="en-US"/>
        </w:rPr>
        <w:t>.</w:t>
      </w:r>
    </w:p>
    <w:p w14:paraId="459938B0" w14:textId="77777777" w:rsidR="004310FE" w:rsidRPr="006D7B0A" w:rsidRDefault="004310FE" w:rsidP="00680AB8">
      <w:pPr>
        <w:numPr>
          <w:ilvl w:val="0"/>
          <w:numId w:val="44"/>
        </w:numPr>
        <w:spacing w:after="200" w:line="276" w:lineRule="auto"/>
        <w:contextualSpacing/>
        <w:jc w:val="both"/>
        <w:rPr>
          <w:rFonts w:ascii="Calibri" w:eastAsia="Calibri" w:hAnsi="Calibri"/>
          <w:sz w:val="22"/>
          <w:szCs w:val="22"/>
          <w:lang w:eastAsia="en-US"/>
        </w:rPr>
      </w:pPr>
      <w:r w:rsidRPr="006D7B0A">
        <w:rPr>
          <w:rFonts w:ascii="Calibri" w:eastAsia="Calibri" w:hAnsi="Calibri"/>
          <w:sz w:val="22"/>
          <w:szCs w:val="22"/>
          <w:lang w:eastAsia="en-US"/>
        </w:rPr>
        <w:t>Dopravní obslužnost: v rámci města Pardubic s využitím MHD, mimo město Pardubice v rámci správního obvodu bude řešeno přidělení služebního automobilu.</w:t>
      </w:r>
    </w:p>
    <w:p w14:paraId="22208856" w14:textId="77777777" w:rsidR="004310FE" w:rsidRPr="006D7B0A" w:rsidRDefault="004310FE" w:rsidP="00680AB8">
      <w:pPr>
        <w:numPr>
          <w:ilvl w:val="0"/>
          <w:numId w:val="44"/>
        </w:numPr>
        <w:spacing w:after="200" w:line="276" w:lineRule="auto"/>
        <w:contextualSpacing/>
        <w:jc w:val="both"/>
        <w:rPr>
          <w:rFonts w:ascii="Calibri" w:eastAsia="Calibri" w:hAnsi="Calibri"/>
          <w:sz w:val="22"/>
          <w:szCs w:val="22"/>
          <w:lang w:eastAsia="en-US"/>
        </w:rPr>
      </w:pPr>
      <w:r w:rsidRPr="006D7B0A">
        <w:rPr>
          <w:rFonts w:ascii="Calibri" w:eastAsia="Calibri" w:hAnsi="Calibri"/>
          <w:sz w:val="22"/>
          <w:szCs w:val="22"/>
          <w:lang w:eastAsia="en-US"/>
        </w:rPr>
        <w:t xml:space="preserve">Z bezpečnostních důvodů je vyloučeno, aby pracovník OSPOD při asistenci při styku jakkoliv využíval soukromé vozidlo klienta (rodiče) nebo vlastní. </w:t>
      </w:r>
    </w:p>
    <w:p w14:paraId="551B2142" w14:textId="77777777" w:rsidR="004310FE" w:rsidRPr="006D7B0A" w:rsidRDefault="004310FE" w:rsidP="00680AB8">
      <w:pPr>
        <w:numPr>
          <w:ilvl w:val="0"/>
          <w:numId w:val="44"/>
        </w:numPr>
        <w:spacing w:after="200" w:line="276" w:lineRule="auto"/>
        <w:contextualSpacing/>
        <w:jc w:val="both"/>
        <w:rPr>
          <w:rFonts w:ascii="Calibri" w:eastAsia="Calibri" w:hAnsi="Calibri"/>
          <w:sz w:val="22"/>
          <w:szCs w:val="22"/>
          <w:lang w:eastAsia="en-US"/>
        </w:rPr>
      </w:pPr>
      <w:r w:rsidRPr="006D7B0A">
        <w:rPr>
          <w:rFonts w:ascii="Calibri" w:eastAsia="Calibri" w:hAnsi="Calibri"/>
          <w:sz w:val="22"/>
          <w:szCs w:val="22"/>
          <w:lang w:eastAsia="en-US"/>
        </w:rPr>
        <w:t>Konkrétní podmínky realizace styku budou určeny vždy předem a odsouhlaseny vedoucím oddělení.</w:t>
      </w:r>
    </w:p>
    <w:p w14:paraId="0CD7CEE6" w14:textId="77777777" w:rsidR="004310FE" w:rsidRPr="006D7B0A" w:rsidRDefault="004310FE" w:rsidP="00680AB8">
      <w:pPr>
        <w:spacing w:line="276" w:lineRule="auto"/>
        <w:ind w:left="357"/>
        <w:jc w:val="both"/>
        <w:rPr>
          <w:rFonts w:ascii="Calibri" w:eastAsia="Calibri" w:hAnsi="Calibri"/>
          <w:b/>
          <w:sz w:val="22"/>
          <w:szCs w:val="22"/>
          <w:lang w:eastAsia="en-US"/>
        </w:rPr>
      </w:pPr>
      <w:r w:rsidRPr="006D7B0A">
        <w:rPr>
          <w:rFonts w:ascii="Calibri" w:eastAsia="Calibri" w:hAnsi="Calibri"/>
          <w:sz w:val="22"/>
          <w:szCs w:val="22"/>
          <w:lang w:eastAsia="en-US"/>
        </w:rPr>
        <w:t xml:space="preserve">Pracovník OSPOD se účastní styku dětí s rodiči, případně předání dětí výhradně tehdy, pokud je tato povinnost uložena soudem. Orgán sociálně právní ochrany dětí </w:t>
      </w:r>
      <w:r w:rsidRPr="006D7B0A">
        <w:rPr>
          <w:rFonts w:ascii="Calibri" w:eastAsia="Calibri" w:hAnsi="Calibri"/>
          <w:b/>
          <w:sz w:val="22"/>
          <w:szCs w:val="22"/>
          <w:lang w:eastAsia="en-US"/>
        </w:rPr>
        <w:t xml:space="preserve">neasistuje při styku rodiče s dětmi na žádost rodičů. </w:t>
      </w:r>
    </w:p>
    <w:p w14:paraId="4E2912F0" w14:textId="0ECF71BE" w:rsidR="004310FE" w:rsidRPr="006D7B0A" w:rsidRDefault="004310FE" w:rsidP="00680AB8">
      <w:pPr>
        <w:spacing w:line="276" w:lineRule="auto"/>
        <w:ind w:left="357"/>
        <w:jc w:val="both"/>
        <w:rPr>
          <w:rFonts w:ascii="Calibri" w:eastAsia="Calibri" w:hAnsi="Calibri"/>
          <w:sz w:val="22"/>
          <w:szCs w:val="22"/>
          <w:lang w:eastAsia="en-US"/>
        </w:rPr>
      </w:pPr>
      <w:r w:rsidRPr="006D7B0A">
        <w:rPr>
          <w:rFonts w:ascii="Calibri" w:eastAsia="Calibri" w:hAnsi="Calibri"/>
          <w:sz w:val="22"/>
          <w:szCs w:val="22"/>
          <w:lang w:eastAsia="en-US"/>
        </w:rPr>
        <w:t>V případě, že požádá o asistenci rodič, pracovník OSPOD  zprostředkuje nebo předá kontakt na organizaci, které asistence provádí (Nomia Hradec Králové - objednání konzultací 606</w:t>
      </w:r>
      <w:r w:rsidR="00B170E3" w:rsidRPr="006D7B0A">
        <w:rPr>
          <w:rFonts w:ascii="Calibri" w:eastAsia="Calibri" w:hAnsi="Calibri"/>
          <w:sz w:val="22"/>
          <w:szCs w:val="22"/>
          <w:lang w:eastAsia="en-US"/>
        </w:rPr>
        <w:t> </w:t>
      </w:r>
      <w:r w:rsidRPr="006D7B0A">
        <w:rPr>
          <w:rFonts w:ascii="Calibri" w:eastAsia="Calibri" w:hAnsi="Calibri"/>
          <w:sz w:val="22"/>
          <w:szCs w:val="22"/>
          <w:lang w:eastAsia="en-US"/>
        </w:rPr>
        <w:t>824</w:t>
      </w:r>
      <w:r w:rsidR="00B170E3" w:rsidRPr="006D7B0A">
        <w:rPr>
          <w:rFonts w:ascii="Calibri" w:eastAsia="Calibri" w:hAnsi="Calibri"/>
          <w:sz w:val="22"/>
          <w:szCs w:val="22"/>
          <w:lang w:eastAsia="en-US"/>
        </w:rPr>
        <w:t xml:space="preserve"> </w:t>
      </w:r>
      <w:r w:rsidRPr="006D7B0A">
        <w:rPr>
          <w:rFonts w:ascii="Calibri" w:eastAsia="Calibri" w:hAnsi="Calibri"/>
          <w:sz w:val="22"/>
          <w:szCs w:val="22"/>
          <w:lang w:eastAsia="en-US"/>
        </w:rPr>
        <w:t>104), Cen</w:t>
      </w:r>
      <w:r w:rsidR="00214652" w:rsidRPr="006D7B0A">
        <w:rPr>
          <w:rFonts w:ascii="Calibri" w:eastAsia="Calibri" w:hAnsi="Calibri"/>
          <w:sz w:val="22"/>
          <w:szCs w:val="22"/>
          <w:lang w:eastAsia="en-US"/>
        </w:rPr>
        <w:t>trum J. J. Pestalozziho Chrudim</w:t>
      </w:r>
      <w:r w:rsidRPr="006D7B0A">
        <w:rPr>
          <w:rFonts w:ascii="Calibri" w:eastAsia="Calibri" w:hAnsi="Calibri"/>
          <w:sz w:val="22"/>
          <w:szCs w:val="22"/>
          <w:lang w:eastAsia="en-US"/>
        </w:rPr>
        <w:t xml:space="preserve"> tel. 469</w:t>
      </w:r>
      <w:r w:rsidR="00B170E3" w:rsidRPr="006D7B0A">
        <w:rPr>
          <w:rFonts w:ascii="Calibri" w:eastAsia="Calibri" w:hAnsi="Calibri"/>
          <w:sz w:val="22"/>
          <w:szCs w:val="22"/>
          <w:lang w:eastAsia="en-US"/>
        </w:rPr>
        <w:t> </w:t>
      </w:r>
      <w:r w:rsidRPr="006D7B0A">
        <w:rPr>
          <w:rFonts w:ascii="Calibri" w:eastAsia="Calibri" w:hAnsi="Calibri"/>
          <w:sz w:val="22"/>
          <w:szCs w:val="22"/>
          <w:lang w:eastAsia="en-US"/>
        </w:rPr>
        <w:t>623</w:t>
      </w:r>
      <w:r w:rsidR="00B170E3" w:rsidRPr="006D7B0A">
        <w:rPr>
          <w:rFonts w:ascii="Calibri" w:eastAsia="Calibri" w:hAnsi="Calibri"/>
          <w:sz w:val="22"/>
          <w:szCs w:val="22"/>
          <w:lang w:eastAsia="en-US"/>
        </w:rPr>
        <w:t xml:space="preserve"> </w:t>
      </w:r>
      <w:r w:rsidRPr="006D7B0A">
        <w:rPr>
          <w:rFonts w:ascii="Calibri" w:eastAsia="Calibri" w:hAnsi="Calibri"/>
          <w:sz w:val="22"/>
          <w:szCs w:val="22"/>
          <w:lang w:eastAsia="en-US"/>
        </w:rPr>
        <w:t>899).</w:t>
      </w:r>
    </w:p>
    <w:p w14:paraId="18C862AC" w14:textId="77777777" w:rsidR="004310FE" w:rsidRPr="006D7B0A" w:rsidRDefault="004310FE" w:rsidP="00680AB8">
      <w:pPr>
        <w:spacing w:line="276" w:lineRule="auto"/>
        <w:ind w:left="360"/>
        <w:jc w:val="both"/>
        <w:rPr>
          <w:rFonts w:ascii="Calibri" w:eastAsia="Calibri" w:hAnsi="Calibri"/>
          <w:sz w:val="22"/>
          <w:szCs w:val="22"/>
          <w:lang w:eastAsia="en-US"/>
        </w:rPr>
      </w:pPr>
    </w:p>
    <w:p w14:paraId="5A7E2006" w14:textId="54ACFA32" w:rsidR="004310FE" w:rsidRPr="006D7B0A" w:rsidRDefault="004310FE" w:rsidP="00680AB8">
      <w:pPr>
        <w:spacing w:after="200" w:line="276" w:lineRule="auto"/>
        <w:ind w:left="360"/>
        <w:jc w:val="both"/>
        <w:rPr>
          <w:rFonts w:ascii="Calibri" w:eastAsia="Calibri" w:hAnsi="Calibri"/>
          <w:sz w:val="22"/>
          <w:szCs w:val="22"/>
          <w:lang w:eastAsia="en-US"/>
        </w:rPr>
      </w:pPr>
      <w:r w:rsidRPr="006D7B0A">
        <w:rPr>
          <w:rFonts w:ascii="Calibri" w:eastAsia="Calibri" w:hAnsi="Calibri"/>
          <w:sz w:val="22"/>
          <w:szCs w:val="22"/>
          <w:lang w:eastAsia="en-US"/>
        </w:rPr>
        <w:t xml:space="preserve">Pokud je nařízena asistence o víkendu v místě bydliště rodičů, vykonávají ji vždy 2 pracovníci, a to pracovník, který má v daném týdnu pohotovost, druhého pracovníka určí </w:t>
      </w:r>
      <w:r w:rsidR="00B170E3" w:rsidRPr="006D7B0A">
        <w:rPr>
          <w:rFonts w:ascii="Calibri" w:eastAsia="Calibri" w:hAnsi="Calibri"/>
          <w:sz w:val="22"/>
          <w:szCs w:val="22"/>
          <w:lang w:eastAsia="en-US"/>
        </w:rPr>
        <w:t xml:space="preserve">po dohodě s </w:t>
      </w:r>
      <w:r w:rsidRPr="006D7B0A">
        <w:rPr>
          <w:rFonts w:ascii="Calibri" w:eastAsia="Calibri" w:hAnsi="Calibri"/>
          <w:sz w:val="22"/>
          <w:szCs w:val="22"/>
          <w:lang w:eastAsia="en-US"/>
        </w:rPr>
        <w:t>vedoucí</w:t>
      </w:r>
      <w:r w:rsidR="00B170E3" w:rsidRPr="006D7B0A">
        <w:rPr>
          <w:rFonts w:ascii="Calibri" w:eastAsia="Calibri" w:hAnsi="Calibri"/>
          <w:sz w:val="22"/>
          <w:szCs w:val="22"/>
          <w:lang w:eastAsia="en-US"/>
        </w:rPr>
        <w:t>m</w:t>
      </w:r>
      <w:r w:rsidRPr="006D7B0A">
        <w:rPr>
          <w:rFonts w:ascii="Calibri" w:eastAsia="Calibri" w:hAnsi="Calibri"/>
          <w:sz w:val="22"/>
          <w:szCs w:val="22"/>
          <w:lang w:eastAsia="en-US"/>
        </w:rPr>
        <w:t xml:space="preserve"> odboru vedoucí oddělení</w:t>
      </w:r>
      <w:r w:rsidR="00B170E3" w:rsidRPr="006D7B0A">
        <w:rPr>
          <w:rFonts w:ascii="Calibri" w:eastAsia="Calibri" w:hAnsi="Calibri"/>
          <w:sz w:val="22"/>
          <w:szCs w:val="22"/>
          <w:lang w:eastAsia="en-US"/>
        </w:rPr>
        <w:t xml:space="preserve"> nebo</w:t>
      </w:r>
      <w:r w:rsidR="00214652" w:rsidRPr="006D7B0A">
        <w:rPr>
          <w:rFonts w:ascii="Calibri" w:eastAsia="Calibri" w:hAnsi="Calibri"/>
          <w:sz w:val="22"/>
          <w:szCs w:val="22"/>
          <w:lang w:eastAsia="en-US"/>
        </w:rPr>
        <w:t>,</w:t>
      </w:r>
      <w:r w:rsidRPr="006D7B0A">
        <w:rPr>
          <w:rFonts w:ascii="Calibri" w:eastAsia="Calibri" w:hAnsi="Calibri"/>
          <w:sz w:val="22"/>
          <w:szCs w:val="22"/>
          <w:lang w:eastAsia="en-US"/>
        </w:rPr>
        <w:t xml:space="preserve"> </w:t>
      </w:r>
      <w:r w:rsidR="00214652" w:rsidRPr="006D7B0A">
        <w:rPr>
          <w:rFonts w:ascii="Calibri" w:eastAsia="Calibri" w:hAnsi="Calibri"/>
          <w:sz w:val="22"/>
          <w:szCs w:val="22"/>
          <w:lang w:eastAsia="en-US"/>
        </w:rPr>
        <w:t xml:space="preserve">vedoucí úseku. </w:t>
      </w:r>
      <w:r w:rsidRPr="006D7B0A">
        <w:rPr>
          <w:rFonts w:ascii="Calibri" w:eastAsia="Calibri" w:hAnsi="Calibri"/>
          <w:sz w:val="22"/>
          <w:szCs w:val="22"/>
          <w:lang w:eastAsia="en-US"/>
        </w:rPr>
        <w:t>Na místo realizace styku se pracovníci dopraví služebním vozidlem OSPOD nebo MHD.  Do služebního vozidla nelze přibírat další osoby, které se mají kontaktu účastnit, pokud se nejedná o zaměstnance Magistrátu města Pardubic</w:t>
      </w:r>
      <w:r w:rsidR="00397A63" w:rsidRPr="006D7B0A">
        <w:rPr>
          <w:rFonts w:ascii="Calibri" w:eastAsia="Calibri" w:hAnsi="Calibri"/>
          <w:sz w:val="22"/>
          <w:szCs w:val="22"/>
          <w:lang w:eastAsia="en-US"/>
        </w:rPr>
        <w:t>, Odboru sociálních věcí</w:t>
      </w:r>
      <w:r w:rsidRPr="006D7B0A">
        <w:rPr>
          <w:rFonts w:ascii="Calibri" w:eastAsia="Calibri" w:hAnsi="Calibri"/>
          <w:sz w:val="22"/>
          <w:szCs w:val="22"/>
          <w:lang w:eastAsia="en-US"/>
        </w:rPr>
        <w:t>.</w:t>
      </w:r>
    </w:p>
    <w:p w14:paraId="5FACF6A5" w14:textId="1F626155" w:rsidR="00214652" w:rsidRPr="006D7B0A" w:rsidRDefault="004310FE" w:rsidP="004310FE">
      <w:pPr>
        <w:spacing w:after="200" w:line="276" w:lineRule="auto"/>
        <w:rPr>
          <w:rFonts w:ascii="Calibri" w:eastAsia="Calibri" w:hAnsi="Calibri"/>
          <w:sz w:val="22"/>
          <w:szCs w:val="22"/>
          <w:lang w:eastAsia="en-US"/>
        </w:rPr>
      </w:pPr>
      <w:r w:rsidRPr="006D7B0A">
        <w:rPr>
          <w:rFonts w:ascii="Calibri" w:eastAsia="Calibri" w:hAnsi="Calibri"/>
          <w:sz w:val="22"/>
          <w:szCs w:val="22"/>
          <w:lang w:eastAsia="en-US"/>
        </w:rPr>
        <w:t xml:space="preserve">V Pardubicích dne </w:t>
      </w:r>
      <w:r w:rsidR="00214652" w:rsidRPr="006D7B0A">
        <w:rPr>
          <w:rFonts w:ascii="Calibri" w:eastAsia="Calibri" w:hAnsi="Calibri"/>
          <w:sz w:val="22"/>
          <w:szCs w:val="22"/>
          <w:lang w:eastAsia="en-US"/>
        </w:rPr>
        <w:t>15.03.2019</w:t>
      </w:r>
    </w:p>
    <w:p w14:paraId="1C3CACC2" w14:textId="77777777" w:rsidR="00680AB8" w:rsidRPr="006D7B0A" w:rsidRDefault="00680AB8" w:rsidP="004310FE">
      <w:pPr>
        <w:spacing w:after="200" w:line="276" w:lineRule="auto"/>
        <w:rPr>
          <w:rFonts w:ascii="Calibri" w:eastAsia="Calibri" w:hAnsi="Calibri"/>
          <w:sz w:val="22"/>
          <w:szCs w:val="22"/>
          <w:lang w:eastAsia="en-US"/>
        </w:rPr>
      </w:pPr>
    </w:p>
    <w:p w14:paraId="28FC400D" w14:textId="77777777" w:rsidR="004310FE" w:rsidRPr="006D7B0A" w:rsidRDefault="004310FE" w:rsidP="004310FE">
      <w:pPr>
        <w:spacing w:line="276" w:lineRule="auto"/>
        <w:rPr>
          <w:rFonts w:ascii="Calibri" w:eastAsia="Calibri" w:hAnsi="Calibri"/>
          <w:sz w:val="22"/>
          <w:szCs w:val="22"/>
          <w:lang w:eastAsia="en-US"/>
        </w:rPr>
      </w:pPr>
      <w:r w:rsidRPr="006D7B0A">
        <w:rPr>
          <w:rFonts w:ascii="Calibri" w:eastAsia="Calibri" w:hAnsi="Calibri"/>
          <w:sz w:val="22"/>
          <w:szCs w:val="22"/>
          <w:lang w:eastAsia="en-US"/>
        </w:rPr>
        <w:t>Mgr. Iva Bartošová</w:t>
      </w:r>
    </w:p>
    <w:p w14:paraId="703206F0" w14:textId="77777777" w:rsidR="00820C8E" w:rsidRPr="006D7B0A" w:rsidRDefault="004310FE" w:rsidP="004310FE">
      <w:pPr>
        <w:spacing w:line="276" w:lineRule="auto"/>
      </w:pPr>
      <w:r w:rsidRPr="006D7B0A">
        <w:rPr>
          <w:rFonts w:ascii="Calibri" w:eastAsia="Calibri" w:hAnsi="Calibri"/>
          <w:sz w:val="22"/>
          <w:szCs w:val="22"/>
          <w:lang w:eastAsia="en-US"/>
        </w:rPr>
        <w:t>vedoucí odboru</w:t>
      </w:r>
    </w:p>
    <w:sectPr w:rsidR="00820C8E" w:rsidRPr="006D7B0A" w:rsidSect="001E4B0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AF0D6" w14:textId="77777777" w:rsidR="008F43E0" w:rsidRDefault="008F43E0" w:rsidP="00B170E3">
      <w:r>
        <w:separator/>
      </w:r>
    </w:p>
  </w:endnote>
  <w:endnote w:type="continuationSeparator" w:id="0">
    <w:p w14:paraId="16043416" w14:textId="77777777" w:rsidR="008F43E0" w:rsidRDefault="008F43E0" w:rsidP="00B1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8F228" w14:textId="77777777" w:rsidR="008F43E0" w:rsidRDefault="008F43E0" w:rsidP="00B170E3">
      <w:r>
        <w:separator/>
      </w:r>
    </w:p>
  </w:footnote>
  <w:footnote w:type="continuationSeparator" w:id="0">
    <w:p w14:paraId="0C917BB7" w14:textId="77777777" w:rsidR="008F43E0" w:rsidRDefault="008F43E0" w:rsidP="00B1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B9C"/>
    <w:multiLevelType w:val="multilevel"/>
    <w:tmpl w:val="0BC0494E"/>
    <w:lvl w:ilvl="0">
      <w:start w:val="1"/>
      <w:numFmt w:val="bullet"/>
      <w:lvlText w:val="-"/>
      <w:lvlJc w:val="left"/>
      <w:pPr>
        <w:ind w:left="720" w:hanging="360"/>
      </w:pPr>
      <w:rPr>
        <w:rFonts w:ascii="Calibri" w:eastAsia="Calibri" w:hAnsi="Calibri" w:cs="Times New Roman" w:hint="default"/>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96F66B8"/>
    <w:multiLevelType w:val="hybridMultilevel"/>
    <w:tmpl w:val="0E481AEE"/>
    <w:lvl w:ilvl="0" w:tplc="72303EFE">
      <w:start w:val="2"/>
      <w:numFmt w:val="decimal"/>
      <w:lvlText w:val="%1."/>
      <w:lvlJc w:val="left"/>
      <w:pPr>
        <w:ind w:left="1430"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 w15:restartNumberingAfterBreak="0">
    <w:nsid w:val="1F8573AD"/>
    <w:multiLevelType w:val="hybridMultilevel"/>
    <w:tmpl w:val="2B64238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D7A0A58A">
      <w:start w:val="4"/>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775931"/>
    <w:multiLevelType w:val="hybridMultilevel"/>
    <w:tmpl w:val="EF82E974"/>
    <w:lvl w:ilvl="0" w:tplc="F154D518">
      <w:start w:val="1"/>
      <w:numFmt w:val="bullet"/>
      <w:lvlText w:val="-"/>
      <w:lvlJc w:val="left"/>
      <w:pPr>
        <w:ind w:left="1428" w:hanging="360"/>
      </w:pPr>
      <w:rPr>
        <w:rFonts w:ascii="Calibri" w:eastAsia="Calibri" w:hAnsi="Calibri" w:cs="Times New Roman"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31AC51DA"/>
    <w:multiLevelType w:val="multilevel"/>
    <w:tmpl w:val="1AA0DE40"/>
    <w:lvl w:ilvl="0">
      <w:start w:val="1"/>
      <w:numFmt w:val="bullet"/>
      <w:lvlText w:val="-"/>
      <w:lvlJc w:val="left"/>
      <w:pPr>
        <w:ind w:left="720" w:hanging="360"/>
      </w:pPr>
      <w:rPr>
        <w:rFonts w:ascii="Calibri" w:eastAsia="Calibri" w:hAnsi="Calibri" w:cs="Times New Roman" w:hint="default"/>
      </w:rPr>
    </w:lvl>
    <w:lvl w:ilvl="1">
      <w:start w:val="1"/>
      <w:numFmt w:val="lowerLetter"/>
      <w:lvlText w:val="%2)"/>
      <w:lvlJc w:val="left"/>
      <w:pPr>
        <w:ind w:left="1080" w:hanging="360"/>
      </w:pPr>
    </w:lvl>
    <w:lvl w:ilvl="2">
      <w:start w:val="1"/>
      <w:numFmt w:val="decimal"/>
      <w:lvlText w:val="%3."/>
      <w:lvlJc w:val="left"/>
      <w:pPr>
        <w:ind w:left="1440" w:hanging="360"/>
      </w:pPr>
      <w:rPr>
        <w:rFonts w:ascii="Calibri" w:eastAsia="Calibri" w:hAnsi="Calibri" w:cs="Times New Roman"/>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33B32173"/>
    <w:multiLevelType w:val="hybridMultilevel"/>
    <w:tmpl w:val="8A6A8700"/>
    <w:lvl w:ilvl="0" w:tplc="4CE45210">
      <w:start w:val="3"/>
      <w:numFmt w:val="bullet"/>
      <w:lvlText w:val="-"/>
      <w:lvlJc w:val="left"/>
      <w:pPr>
        <w:ind w:left="1430" w:hanging="360"/>
      </w:pPr>
      <w:rPr>
        <w:rFonts w:ascii="Calibri" w:eastAsia="Calibri" w:hAnsi="Calibri" w:cs="Times New Roman" w:hint="default"/>
      </w:rPr>
    </w:lvl>
    <w:lvl w:ilvl="1" w:tplc="04050003">
      <w:start w:val="1"/>
      <w:numFmt w:val="bullet"/>
      <w:lvlText w:val="o"/>
      <w:lvlJc w:val="left"/>
      <w:pPr>
        <w:ind w:left="2150" w:hanging="360"/>
      </w:pPr>
      <w:rPr>
        <w:rFonts w:ascii="Courier New" w:hAnsi="Courier New" w:cs="Courier New" w:hint="default"/>
      </w:rPr>
    </w:lvl>
    <w:lvl w:ilvl="2" w:tplc="04050005">
      <w:start w:val="1"/>
      <w:numFmt w:val="bullet"/>
      <w:lvlText w:val=""/>
      <w:lvlJc w:val="left"/>
      <w:pPr>
        <w:ind w:left="2870" w:hanging="360"/>
      </w:pPr>
      <w:rPr>
        <w:rFonts w:ascii="Wingdings" w:hAnsi="Wingdings" w:hint="default"/>
      </w:rPr>
    </w:lvl>
    <w:lvl w:ilvl="3" w:tplc="04050001">
      <w:start w:val="1"/>
      <w:numFmt w:val="bullet"/>
      <w:lvlText w:val=""/>
      <w:lvlJc w:val="left"/>
      <w:pPr>
        <w:ind w:left="3590" w:hanging="360"/>
      </w:pPr>
      <w:rPr>
        <w:rFonts w:ascii="Symbol" w:hAnsi="Symbol" w:hint="default"/>
      </w:rPr>
    </w:lvl>
    <w:lvl w:ilvl="4" w:tplc="04050003">
      <w:start w:val="1"/>
      <w:numFmt w:val="bullet"/>
      <w:lvlText w:val="o"/>
      <w:lvlJc w:val="left"/>
      <w:pPr>
        <w:ind w:left="4310" w:hanging="360"/>
      </w:pPr>
      <w:rPr>
        <w:rFonts w:ascii="Courier New" w:hAnsi="Courier New" w:cs="Courier New" w:hint="default"/>
      </w:rPr>
    </w:lvl>
    <w:lvl w:ilvl="5" w:tplc="04050005">
      <w:start w:val="1"/>
      <w:numFmt w:val="bullet"/>
      <w:lvlText w:val=""/>
      <w:lvlJc w:val="left"/>
      <w:pPr>
        <w:ind w:left="5030" w:hanging="360"/>
      </w:pPr>
      <w:rPr>
        <w:rFonts w:ascii="Wingdings" w:hAnsi="Wingdings" w:hint="default"/>
      </w:rPr>
    </w:lvl>
    <w:lvl w:ilvl="6" w:tplc="04050001">
      <w:start w:val="1"/>
      <w:numFmt w:val="bullet"/>
      <w:lvlText w:val=""/>
      <w:lvlJc w:val="left"/>
      <w:pPr>
        <w:ind w:left="5750" w:hanging="360"/>
      </w:pPr>
      <w:rPr>
        <w:rFonts w:ascii="Symbol" w:hAnsi="Symbol" w:hint="default"/>
      </w:rPr>
    </w:lvl>
    <w:lvl w:ilvl="7" w:tplc="04050003">
      <w:start w:val="1"/>
      <w:numFmt w:val="bullet"/>
      <w:lvlText w:val="o"/>
      <w:lvlJc w:val="left"/>
      <w:pPr>
        <w:ind w:left="6470" w:hanging="360"/>
      </w:pPr>
      <w:rPr>
        <w:rFonts w:ascii="Courier New" w:hAnsi="Courier New" w:cs="Courier New" w:hint="default"/>
      </w:rPr>
    </w:lvl>
    <w:lvl w:ilvl="8" w:tplc="04050005">
      <w:start w:val="1"/>
      <w:numFmt w:val="bullet"/>
      <w:lvlText w:val=""/>
      <w:lvlJc w:val="left"/>
      <w:pPr>
        <w:ind w:left="7190" w:hanging="360"/>
      </w:pPr>
      <w:rPr>
        <w:rFonts w:ascii="Wingdings" w:hAnsi="Wingdings" w:hint="default"/>
      </w:rPr>
    </w:lvl>
  </w:abstractNum>
  <w:abstractNum w:abstractNumId="6" w15:restartNumberingAfterBreak="0">
    <w:nsid w:val="38D46CDC"/>
    <w:multiLevelType w:val="hybridMultilevel"/>
    <w:tmpl w:val="C0C2632E"/>
    <w:lvl w:ilvl="0" w:tplc="0405000F">
      <w:start w:val="1"/>
      <w:numFmt w:val="decimal"/>
      <w:pStyle w:val="slovanseznam2"/>
      <w:lvlText w:val="%1."/>
      <w:lvlJc w:val="left"/>
      <w:pPr>
        <w:ind w:left="720" w:hanging="720"/>
      </w:pPr>
    </w:lvl>
    <w:lvl w:ilvl="1" w:tplc="04050019">
      <w:start w:val="1"/>
      <w:numFmt w:val="lowerLetter"/>
      <w:lvlText w:val="%2."/>
      <w:lvlJc w:val="left"/>
      <w:pPr>
        <w:ind w:left="1080" w:hanging="360"/>
      </w:pPr>
    </w:lvl>
    <w:lvl w:ilvl="2" w:tplc="F154D518">
      <w:start w:val="1"/>
      <w:numFmt w:val="bullet"/>
      <w:lvlText w:val="-"/>
      <w:lvlJc w:val="left"/>
      <w:pPr>
        <w:ind w:left="1800" w:hanging="180"/>
      </w:pPr>
      <w:rPr>
        <w:rFonts w:ascii="Calibri" w:eastAsia="Calibri" w:hAnsi="Calibri" w:cs="Times New Roman"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45812D0A"/>
    <w:multiLevelType w:val="hybridMultilevel"/>
    <w:tmpl w:val="E2241E72"/>
    <w:lvl w:ilvl="0" w:tplc="B4D00994">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4A612010"/>
    <w:multiLevelType w:val="hybridMultilevel"/>
    <w:tmpl w:val="8436AD6E"/>
    <w:lvl w:ilvl="0" w:tplc="F154D518">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53B7054"/>
    <w:multiLevelType w:val="hybridMultilevel"/>
    <w:tmpl w:val="960E2984"/>
    <w:lvl w:ilvl="0" w:tplc="0405000F">
      <w:start w:val="1"/>
      <w:numFmt w:val="decimal"/>
      <w:lvlText w:val="%1."/>
      <w:lvlJc w:val="left"/>
      <w:pPr>
        <w:ind w:left="107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0F1363B"/>
    <w:multiLevelType w:val="hybridMultilevel"/>
    <w:tmpl w:val="5464E8CC"/>
    <w:lvl w:ilvl="0" w:tplc="0405000F">
      <w:start w:val="1"/>
      <w:numFmt w:val="decimal"/>
      <w:lvlText w:val="%1."/>
      <w:lvlJc w:val="left"/>
      <w:pPr>
        <w:ind w:left="1070" w:hanging="360"/>
      </w:pPr>
      <w:rPr>
        <w:b w:val="0"/>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7FB4EBC"/>
    <w:multiLevelType w:val="hybridMultilevel"/>
    <w:tmpl w:val="DD4C33E2"/>
    <w:lvl w:ilvl="0" w:tplc="F154D518">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FC76C71"/>
    <w:multiLevelType w:val="hybridMultilevel"/>
    <w:tmpl w:val="06205E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D46A44"/>
    <w:multiLevelType w:val="hybridMultilevel"/>
    <w:tmpl w:val="6298D8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A2E1A34"/>
    <w:multiLevelType w:val="hybridMultilevel"/>
    <w:tmpl w:val="38768EC2"/>
    <w:lvl w:ilvl="0" w:tplc="0405000F">
      <w:start w:val="2"/>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6"/>
  </w:num>
  <w:num w:numId="47">
    <w:abstractNumId w:val="13"/>
  </w:num>
  <w:num w:numId="48">
    <w:abstractNumId w:val="12"/>
  </w:num>
  <w:num w:numId="49">
    <w:abstractNumId w:val="7"/>
  </w:num>
  <w:num w:numId="50">
    <w:abstractNumId w:val="0"/>
  </w:num>
  <w:num w:numId="51">
    <w:abstractNumId w:val="10"/>
  </w:num>
  <w:num w:numId="52">
    <w:abstractNumId w:val="2"/>
  </w:num>
  <w:num w:numId="53">
    <w:abstractNumId w:val="1"/>
  </w:num>
  <w:num w:numId="54">
    <w:abstractNumId w:val="14"/>
  </w:num>
  <w:num w:numId="55">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96"/>
    <w:rsid w:val="00027A45"/>
    <w:rsid w:val="0003002B"/>
    <w:rsid w:val="00083DC9"/>
    <w:rsid w:val="000A08A8"/>
    <w:rsid w:val="000A0D59"/>
    <w:rsid w:val="000B3933"/>
    <w:rsid w:val="000B6256"/>
    <w:rsid w:val="000B6936"/>
    <w:rsid w:val="000D44E7"/>
    <w:rsid w:val="000E383A"/>
    <w:rsid w:val="001079FC"/>
    <w:rsid w:val="00113718"/>
    <w:rsid w:val="00136E04"/>
    <w:rsid w:val="0014388F"/>
    <w:rsid w:val="00144CAA"/>
    <w:rsid w:val="00153152"/>
    <w:rsid w:val="00161D85"/>
    <w:rsid w:val="00167D08"/>
    <w:rsid w:val="001854C6"/>
    <w:rsid w:val="00191BB5"/>
    <w:rsid w:val="001A65C3"/>
    <w:rsid w:val="001B469D"/>
    <w:rsid w:val="001C74DD"/>
    <w:rsid w:val="001E343E"/>
    <w:rsid w:val="001E4B02"/>
    <w:rsid w:val="001F28E0"/>
    <w:rsid w:val="002054F3"/>
    <w:rsid w:val="002069FD"/>
    <w:rsid w:val="00214652"/>
    <w:rsid w:val="002418B3"/>
    <w:rsid w:val="00243234"/>
    <w:rsid w:val="0029007E"/>
    <w:rsid w:val="0029181C"/>
    <w:rsid w:val="002A23D4"/>
    <w:rsid w:val="002A722A"/>
    <w:rsid w:val="002B389B"/>
    <w:rsid w:val="00330427"/>
    <w:rsid w:val="003322F1"/>
    <w:rsid w:val="00333232"/>
    <w:rsid w:val="00347827"/>
    <w:rsid w:val="003911B9"/>
    <w:rsid w:val="00397A63"/>
    <w:rsid w:val="003B0C64"/>
    <w:rsid w:val="003D6B90"/>
    <w:rsid w:val="003E030C"/>
    <w:rsid w:val="003E0725"/>
    <w:rsid w:val="00410BED"/>
    <w:rsid w:val="0041410D"/>
    <w:rsid w:val="00425869"/>
    <w:rsid w:val="004310FE"/>
    <w:rsid w:val="0044244C"/>
    <w:rsid w:val="004475E5"/>
    <w:rsid w:val="004559B8"/>
    <w:rsid w:val="004649DB"/>
    <w:rsid w:val="00465AA8"/>
    <w:rsid w:val="004957C7"/>
    <w:rsid w:val="004A123F"/>
    <w:rsid w:val="004A23E1"/>
    <w:rsid w:val="004D436F"/>
    <w:rsid w:val="004E11C7"/>
    <w:rsid w:val="004E31AF"/>
    <w:rsid w:val="00503F6E"/>
    <w:rsid w:val="005067DB"/>
    <w:rsid w:val="005120EA"/>
    <w:rsid w:val="00565BB8"/>
    <w:rsid w:val="00565F83"/>
    <w:rsid w:val="00571DDF"/>
    <w:rsid w:val="00572704"/>
    <w:rsid w:val="00586512"/>
    <w:rsid w:val="005D5C02"/>
    <w:rsid w:val="005F1328"/>
    <w:rsid w:val="005F17D7"/>
    <w:rsid w:val="00606845"/>
    <w:rsid w:val="00611A50"/>
    <w:rsid w:val="00645511"/>
    <w:rsid w:val="0065224B"/>
    <w:rsid w:val="00654596"/>
    <w:rsid w:val="00656637"/>
    <w:rsid w:val="00677317"/>
    <w:rsid w:val="00680AB8"/>
    <w:rsid w:val="00692CBE"/>
    <w:rsid w:val="006A1547"/>
    <w:rsid w:val="006B5922"/>
    <w:rsid w:val="006B74DB"/>
    <w:rsid w:val="006D7652"/>
    <w:rsid w:val="006D7B0A"/>
    <w:rsid w:val="006E04F6"/>
    <w:rsid w:val="006E354A"/>
    <w:rsid w:val="006E6325"/>
    <w:rsid w:val="006F1B79"/>
    <w:rsid w:val="00701430"/>
    <w:rsid w:val="00705389"/>
    <w:rsid w:val="007161E9"/>
    <w:rsid w:val="0072611B"/>
    <w:rsid w:val="00733723"/>
    <w:rsid w:val="007603A1"/>
    <w:rsid w:val="0076721D"/>
    <w:rsid w:val="00780DE0"/>
    <w:rsid w:val="0079472E"/>
    <w:rsid w:val="007C7A6C"/>
    <w:rsid w:val="007E0B2D"/>
    <w:rsid w:val="00820C8E"/>
    <w:rsid w:val="00831D27"/>
    <w:rsid w:val="0083495B"/>
    <w:rsid w:val="008771EE"/>
    <w:rsid w:val="008813C4"/>
    <w:rsid w:val="008831D3"/>
    <w:rsid w:val="00887B4A"/>
    <w:rsid w:val="008966D9"/>
    <w:rsid w:val="008C0635"/>
    <w:rsid w:val="008F43E0"/>
    <w:rsid w:val="00906B27"/>
    <w:rsid w:val="009131D9"/>
    <w:rsid w:val="00934145"/>
    <w:rsid w:val="009377ED"/>
    <w:rsid w:val="00942B2B"/>
    <w:rsid w:val="009616BC"/>
    <w:rsid w:val="00966F2F"/>
    <w:rsid w:val="00983CCE"/>
    <w:rsid w:val="0099334C"/>
    <w:rsid w:val="009955D1"/>
    <w:rsid w:val="009B2DB7"/>
    <w:rsid w:val="009D13BB"/>
    <w:rsid w:val="009D510A"/>
    <w:rsid w:val="009F4606"/>
    <w:rsid w:val="00A060A2"/>
    <w:rsid w:val="00A13E76"/>
    <w:rsid w:val="00A21A5D"/>
    <w:rsid w:val="00A36945"/>
    <w:rsid w:val="00A46B3A"/>
    <w:rsid w:val="00AC758E"/>
    <w:rsid w:val="00AD5C35"/>
    <w:rsid w:val="00B170E3"/>
    <w:rsid w:val="00B212BC"/>
    <w:rsid w:val="00B25586"/>
    <w:rsid w:val="00B34E17"/>
    <w:rsid w:val="00B503CE"/>
    <w:rsid w:val="00B56CA0"/>
    <w:rsid w:val="00B83294"/>
    <w:rsid w:val="00B930BF"/>
    <w:rsid w:val="00BE05EA"/>
    <w:rsid w:val="00BF2F0C"/>
    <w:rsid w:val="00C006ED"/>
    <w:rsid w:val="00C22013"/>
    <w:rsid w:val="00C30D91"/>
    <w:rsid w:val="00C36BEC"/>
    <w:rsid w:val="00C84D61"/>
    <w:rsid w:val="00CE012B"/>
    <w:rsid w:val="00CE7663"/>
    <w:rsid w:val="00CF1F6C"/>
    <w:rsid w:val="00CF341C"/>
    <w:rsid w:val="00CF6F86"/>
    <w:rsid w:val="00D04958"/>
    <w:rsid w:val="00D165DD"/>
    <w:rsid w:val="00D20492"/>
    <w:rsid w:val="00D2343A"/>
    <w:rsid w:val="00D27351"/>
    <w:rsid w:val="00D61947"/>
    <w:rsid w:val="00D62F16"/>
    <w:rsid w:val="00D7443C"/>
    <w:rsid w:val="00D83916"/>
    <w:rsid w:val="00DA4BBD"/>
    <w:rsid w:val="00DC0EAF"/>
    <w:rsid w:val="00DE0EA1"/>
    <w:rsid w:val="00DE47D3"/>
    <w:rsid w:val="00E111BF"/>
    <w:rsid w:val="00E33C5E"/>
    <w:rsid w:val="00E4514B"/>
    <w:rsid w:val="00E6796D"/>
    <w:rsid w:val="00EA00BC"/>
    <w:rsid w:val="00EA3E81"/>
    <w:rsid w:val="00EA4964"/>
    <w:rsid w:val="00EE1430"/>
    <w:rsid w:val="00F01674"/>
    <w:rsid w:val="00F313BE"/>
    <w:rsid w:val="00F37A39"/>
    <w:rsid w:val="00F41154"/>
    <w:rsid w:val="00F80545"/>
    <w:rsid w:val="00FE76DC"/>
    <w:rsid w:val="00FF1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6682"/>
  <w15:docId w15:val="{FCBEC4FC-FFEF-4C9B-8527-7DBFB849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F6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03F6E"/>
    <w:pPr>
      <w:keepNext/>
      <w:spacing w:before="240" w:after="60"/>
      <w:jc w:val="center"/>
      <w:outlineLvl w:val="0"/>
    </w:pPr>
    <w:rPr>
      <w:rFonts w:ascii="Calibri" w:hAnsi="Calibri"/>
      <w:b/>
      <w:bCs/>
      <w:kern w:val="32"/>
      <w:sz w:val="28"/>
      <w:szCs w:val="32"/>
      <w:lang w:val="x-none" w:eastAsia="x-none"/>
    </w:rPr>
  </w:style>
  <w:style w:type="paragraph" w:styleId="Nadpis2">
    <w:name w:val="heading 2"/>
    <w:basedOn w:val="Normln"/>
    <w:next w:val="Normln"/>
    <w:link w:val="Nadpis2Char"/>
    <w:uiPriority w:val="9"/>
    <w:unhideWhenUsed/>
    <w:qFormat/>
    <w:rsid w:val="00503F6E"/>
    <w:pPr>
      <w:keepNext/>
      <w:spacing w:before="240" w:after="60"/>
      <w:jc w:val="both"/>
      <w:outlineLvl w:val="1"/>
    </w:pPr>
    <w:rPr>
      <w:rFonts w:ascii="Calibri" w:hAnsi="Calibri"/>
      <w:b/>
      <w:bCs/>
      <w:iCs/>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3F6E"/>
    <w:rPr>
      <w:rFonts w:ascii="Calibri" w:eastAsia="Times New Roman" w:hAnsi="Calibri" w:cs="Times New Roman"/>
      <w:b/>
      <w:bCs/>
      <w:kern w:val="32"/>
      <w:sz w:val="28"/>
      <w:szCs w:val="32"/>
      <w:lang w:val="x-none" w:eastAsia="x-none"/>
    </w:rPr>
  </w:style>
  <w:style w:type="character" w:customStyle="1" w:styleId="Nadpis2Char">
    <w:name w:val="Nadpis 2 Char"/>
    <w:basedOn w:val="Standardnpsmoodstavce"/>
    <w:link w:val="Nadpis2"/>
    <w:uiPriority w:val="9"/>
    <w:rsid w:val="00503F6E"/>
    <w:rPr>
      <w:rFonts w:ascii="Calibri" w:eastAsia="Times New Roman" w:hAnsi="Calibri" w:cs="Times New Roman"/>
      <w:b/>
      <w:bCs/>
      <w:iCs/>
      <w:sz w:val="24"/>
      <w:szCs w:val="28"/>
      <w:lang w:val="x-none" w:eastAsia="x-none"/>
    </w:rPr>
  </w:style>
  <w:style w:type="character" w:styleId="Hypertextovodkaz">
    <w:name w:val="Hyperlink"/>
    <w:uiPriority w:val="99"/>
    <w:unhideWhenUsed/>
    <w:rsid w:val="00503F6E"/>
    <w:rPr>
      <w:color w:val="0000FF"/>
      <w:u w:val="single"/>
    </w:rPr>
  </w:style>
  <w:style w:type="paragraph" w:styleId="Bezmezer">
    <w:name w:val="No Spacing"/>
    <w:basedOn w:val="slovanseznam2"/>
    <w:qFormat/>
    <w:rsid w:val="00503F6E"/>
    <w:pPr>
      <w:numPr>
        <w:numId w:val="0"/>
      </w:numPr>
      <w:spacing w:line="360" w:lineRule="auto"/>
      <w:jc w:val="both"/>
    </w:pPr>
    <w:rPr>
      <w:rFonts w:ascii="Calibri" w:hAnsi="Calibri"/>
      <w:sz w:val="22"/>
      <w:szCs w:val="22"/>
      <w:lang w:eastAsia="en-US"/>
    </w:rPr>
  </w:style>
  <w:style w:type="paragraph" w:styleId="Odstavecseseznamem">
    <w:name w:val="List Paragraph"/>
    <w:basedOn w:val="Normln"/>
    <w:uiPriority w:val="34"/>
    <w:qFormat/>
    <w:rsid w:val="00503F6E"/>
    <w:pPr>
      <w:ind w:left="720"/>
      <w:contextualSpacing/>
    </w:pPr>
  </w:style>
  <w:style w:type="paragraph" w:customStyle="1" w:styleId="Pa1">
    <w:name w:val="Pa1"/>
    <w:basedOn w:val="Normln"/>
    <w:next w:val="Normln"/>
    <w:rsid w:val="00503F6E"/>
    <w:pPr>
      <w:widowControl w:val="0"/>
      <w:autoSpaceDE w:val="0"/>
      <w:autoSpaceDN w:val="0"/>
      <w:adjustRightInd w:val="0"/>
      <w:spacing w:after="100" w:line="240" w:lineRule="atLeast"/>
    </w:pPr>
    <w:rPr>
      <w:rFonts w:ascii="Garamond Itc TOT" w:hAnsi="Garamond Itc TOT"/>
    </w:rPr>
  </w:style>
  <w:style w:type="character" w:customStyle="1" w:styleId="apple-converted-space">
    <w:name w:val="apple-converted-space"/>
    <w:rsid w:val="00503F6E"/>
  </w:style>
  <w:style w:type="character" w:styleId="slostrnky">
    <w:name w:val="page number"/>
    <w:basedOn w:val="Standardnpsmoodstavce"/>
    <w:semiHidden/>
    <w:unhideWhenUsed/>
    <w:rsid w:val="00503F6E"/>
  </w:style>
  <w:style w:type="paragraph" w:styleId="slovanseznam2">
    <w:name w:val="List Number 2"/>
    <w:basedOn w:val="Normln"/>
    <w:uiPriority w:val="99"/>
    <w:semiHidden/>
    <w:unhideWhenUsed/>
    <w:rsid w:val="00503F6E"/>
    <w:pPr>
      <w:numPr>
        <w:numId w:val="1"/>
      </w:numPr>
      <w:contextualSpacing/>
    </w:pPr>
  </w:style>
  <w:style w:type="paragraph" w:styleId="Textbubliny">
    <w:name w:val="Balloon Text"/>
    <w:basedOn w:val="Normln"/>
    <w:link w:val="TextbublinyChar"/>
    <w:uiPriority w:val="99"/>
    <w:semiHidden/>
    <w:unhideWhenUsed/>
    <w:rsid w:val="00D7443C"/>
    <w:rPr>
      <w:rFonts w:ascii="Tahoma" w:hAnsi="Tahoma" w:cs="Tahoma"/>
      <w:sz w:val="16"/>
      <w:szCs w:val="16"/>
    </w:rPr>
  </w:style>
  <w:style w:type="character" w:customStyle="1" w:styleId="TextbublinyChar">
    <w:name w:val="Text bubliny Char"/>
    <w:basedOn w:val="Standardnpsmoodstavce"/>
    <w:link w:val="Textbubliny"/>
    <w:uiPriority w:val="99"/>
    <w:semiHidden/>
    <w:rsid w:val="00D7443C"/>
    <w:rPr>
      <w:rFonts w:ascii="Tahoma" w:eastAsia="Times New Roman" w:hAnsi="Tahoma" w:cs="Tahoma"/>
      <w:sz w:val="16"/>
      <w:szCs w:val="16"/>
      <w:lang w:eastAsia="cs-CZ"/>
    </w:rPr>
  </w:style>
  <w:style w:type="paragraph" w:styleId="Revize">
    <w:name w:val="Revision"/>
    <w:hidden/>
    <w:uiPriority w:val="99"/>
    <w:semiHidden/>
    <w:rsid w:val="003D6B90"/>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955D1"/>
    <w:rPr>
      <w:sz w:val="16"/>
      <w:szCs w:val="16"/>
    </w:rPr>
  </w:style>
  <w:style w:type="paragraph" w:styleId="Textkomente">
    <w:name w:val="annotation text"/>
    <w:basedOn w:val="Normln"/>
    <w:link w:val="TextkomenteChar"/>
    <w:uiPriority w:val="99"/>
    <w:semiHidden/>
    <w:unhideWhenUsed/>
    <w:rsid w:val="009955D1"/>
    <w:rPr>
      <w:sz w:val="20"/>
      <w:szCs w:val="20"/>
    </w:rPr>
  </w:style>
  <w:style w:type="character" w:customStyle="1" w:styleId="TextkomenteChar">
    <w:name w:val="Text komentáře Char"/>
    <w:basedOn w:val="Standardnpsmoodstavce"/>
    <w:link w:val="Textkomente"/>
    <w:uiPriority w:val="99"/>
    <w:semiHidden/>
    <w:rsid w:val="009955D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955D1"/>
    <w:rPr>
      <w:b/>
      <w:bCs/>
    </w:rPr>
  </w:style>
  <w:style w:type="character" w:customStyle="1" w:styleId="PedmtkomenteChar">
    <w:name w:val="Předmět komentáře Char"/>
    <w:basedOn w:val="TextkomenteChar"/>
    <w:link w:val="Pedmtkomente"/>
    <w:uiPriority w:val="99"/>
    <w:semiHidden/>
    <w:rsid w:val="009955D1"/>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831D27"/>
    <w:rPr>
      <w:color w:val="800080" w:themeColor="followedHyperlink"/>
      <w:u w:val="single"/>
    </w:rPr>
  </w:style>
  <w:style w:type="paragraph" w:styleId="Zhlav">
    <w:name w:val="header"/>
    <w:basedOn w:val="Normln"/>
    <w:link w:val="ZhlavChar"/>
    <w:uiPriority w:val="99"/>
    <w:unhideWhenUsed/>
    <w:rsid w:val="00B170E3"/>
    <w:pPr>
      <w:tabs>
        <w:tab w:val="center" w:pos="4536"/>
        <w:tab w:val="right" w:pos="9072"/>
      </w:tabs>
    </w:pPr>
  </w:style>
  <w:style w:type="character" w:customStyle="1" w:styleId="ZhlavChar">
    <w:name w:val="Záhlaví Char"/>
    <w:basedOn w:val="Standardnpsmoodstavce"/>
    <w:link w:val="Zhlav"/>
    <w:uiPriority w:val="99"/>
    <w:rsid w:val="00B170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170E3"/>
    <w:pPr>
      <w:tabs>
        <w:tab w:val="center" w:pos="4536"/>
        <w:tab w:val="right" w:pos="9072"/>
      </w:tabs>
    </w:pPr>
  </w:style>
  <w:style w:type="character" w:customStyle="1" w:styleId="ZpatChar">
    <w:name w:val="Zápatí Char"/>
    <w:basedOn w:val="Standardnpsmoodstavce"/>
    <w:link w:val="Zpat"/>
    <w:uiPriority w:val="99"/>
    <w:rsid w:val="00B170E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3785">
      <w:bodyDiv w:val="1"/>
      <w:marLeft w:val="0"/>
      <w:marRight w:val="0"/>
      <w:marTop w:val="0"/>
      <w:marBottom w:val="0"/>
      <w:divBdr>
        <w:top w:val="none" w:sz="0" w:space="0" w:color="auto"/>
        <w:left w:val="none" w:sz="0" w:space="0" w:color="auto"/>
        <w:bottom w:val="none" w:sz="0" w:space="0" w:color="auto"/>
        <w:right w:val="none" w:sz="0" w:space="0" w:color="auto"/>
      </w:divBdr>
    </w:div>
    <w:div w:id="1550728486">
      <w:bodyDiv w:val="1"/>
      <w:marLeft w:val="0"/>
      <w:marRight w:val="0"/>
      <w:marTop w:val="0"/>
      <w:marBottom w:val="0"/>
      <w:divBdr>
        <w:top w:val="none" w:sz="0" w:space="0" w:color="auto"/>
        <w:left w:val="none" w:sz="0" w:space="0" w:color="auto"/>
        <w:bottom w:val="none" w:sz="0" w:space="0" w:color="auto"/>
        <w:right w:val="none" w:sz="0" w:space="0" w:color="auto"/>
      </w:divBdr>
    </w:div>
    <w:div w:id="21466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dubice.eu/urad/radnice/odbory-magistratu/odbor-socialnich-veci/oddeleni-socialne-pravni-ochrany-deti/" TargetMode="External"/><Relationship Id="rId5" Type="http://schemas.openxmlformats.org/officeDocument/2006/relationships/webSettings" Target="webSettings.xml"/><Relationship Id="rId10" Type="http://schemas.openxmlformats.org/officeDocument/2006/relationships/hyperlink" Target="http://www.pardubickykraj.cz/katalog-socialnich-sluzeb-pro-verejnost" TargetMode="External"/><Relationship Id="rId4" Type="http://schemas.openxmlformats.org/officeDocument/2006/relationships/settings" Target="settings.xml"/><Relationship Id="rId9" Type="http://schemas.openxmlformats.org/officeDocument/2006/relationships/hyperlink" Target="http://www.pardubice.eu/urad/radnice/odbory-magistratu/odbor-socialnich-veci/oddeleni-socialne-pravni-ochrany-det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B6011-71D6-4A39-98EE-55BB645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3195</Words>
  <Characters>18852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Bartošová Iva</dc:creator>
  <cp:lastModifiedBy>Růžičková Aneta</cp:lastModifiedBy>
  <cp:revision>3</cp:revision>
  <cp:lastPrinted>2019-03-13T14:59:00Z</cp:lastPrinted>
  <dcterms:created xsi:type="dcterms:W3CDTF">2019-03-25T15:37:00Z</dcterms:created>
  <dcterms:modified xsi:type="dcterms:W3CDTF">2019-03-25T15:43:00Z</dcterms:modified>
</cp:coreProperties>
</file>