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60929" w14:textId="77777777" w:rsidR="00503F6E" w:rsidRPr="00C960C7" w:rsidRDefault="00503F6E" w:rsidP="00503F6E">
      <w:pPr>
        <w:pStyle w:val="Pa1"/>
        <w:spacing w:after="0" w:line="360" w:lineRule="auto"/>
        <w:rPr>
          <w:rFonts w:ascii="Aptos" w:hAnsi="Aptos" w:cs="Calibri"/>
          <w:b/>
          <w:sz w:val="20"/>
          <w:szCs w:val="20"/>
        </w:rPr>
      </w:pPr>
      <w:r w:rsidRPr="00C960C7">
        <w:rPr>
          <w:rFonts w:ascii="Aptos" w:hAnsi="Aptos"/>
          <w:noProof/>
          <w:sz w:val="20"/>
          <w:szCs w:val="20"/>
        </w:rPr>
        <w:drawing>
          <wp:anchor distT="0" distB="0" distL="114300" distR="114300" simplePos="0" relativeHeight="251659264" behindDoc="0" locked="0" layoutInCell="1" allowOverlap="1" wp14:anchorId="4A412BAF" wp14:editId="4135B436">
            <wp:simplePos x="0" y="0"/>
            <wp:positionH relativeFrom="column">
              <wp:posOffset>-19050</wp:posOffset>
            </wp:positionH>
            <wp:positionV relativeFrom="paragraph">
              <wp:posOffset>-63500</wp:posOffset>
            </wp:positionV>
            <wp:extent cx="866775" cy="866775"/>
            <wp:effectExtent l="0" t="0" r="9525" b="9525"/>
            <wp:wrapSquare wrapText="bothSides"/>
            <wp:docPr id="1" name="Obrázek 1" descr="pce_logo_c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ce_logo_cer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anchor>
        </w:drawing>
      </w:r>
      <w:bookmarkStart w:id="0" w:name="Rozevírací1"/>
    </w:p>
    <w:p w14:paraId="738A4A2D" w14:textId="77777777" w:rsidR="00503F6E" w:rsidRPr="00C960C7" w:rsidRDefault="00503F6E" w:rsidP="00503F6E">
      <w:pPr>
        <w:pStyle w:val="Pa1"/>
        <w:spacing w:after="0" w:line="360" w:lineRule="auto"/>
        <w:ind w:left="1985" w:firstLine="709"/>
        <w:rPr>
          <w:rFonts w:ascii="Aptos" w:hAnsi="Aptos" w:cs="Calibri"/>
          <w:b/>
          <w:sz w:val="20"/>
          <w:szCs w:val="20"/>
        </w:rPr>
      </w:pPr>
      <w:r w:rsidRPr="00C960C7">
        <w:rPr>
          <w:rFonts w:ascii="Aptos" w:hAnsi="Aptos" w:cs="Calibri"/>
          <w:b/>
          <w:sz w:val="20"/>
          <w:szCs w:val="20"/>
        </w:rPr>
        <w:t>Statutární město Pardubice</w:t>
      </w:r>
    </w:p>
    <w:bookmarkEnd w:id="0"/>
    <w:p w14:paraId="1B4C89D9" w14:textId="77777777" w:rsidR="00503F6E" w:rsidRPr="00C960C7" w:rsidRDefault="00503F6E" w:rsidP="00503F6E">
      <w:pPr>
        <w:pStyle w:val="Pa1"/>
        <w:tabs>
          <w:tab w:val="left" w:pos="2127"/>
        </w:tabs>
        <w:spacing w:after="0" w:line="360" w:lineRule="auto"/>
        <w:ind w:left="1985" w:firstLine="709"/>
        <w:rPr>
          <w:rFonts w:ascii="Aptos" w:hAnsi="Aptos" w:cs="Calibri"/>
          <w:b/>
          <w:sz w:val="20"/>
          <w:szCs w:val="20"/>
        </w:rPr>
      </w:pPr>
      <w:r w:rsidRPr="00C960C7">
        <w:rPr>
          <w:rFonts w:ascii="Aptos" w:hAnsi="Aptos" w:cs="Calibri"/>
          <w:b/>
          <w:sz w:val="20"/>
          <w:szCs w:val="20"/>
        </w:rPr>
        <w:t>Magistrát města Pardubic</w:t>
      </w:r>
    </w:p>
    <w:p w14:paraId="62511A14" w14:textId="77777777" w:rsidR="00503F6E" w:rsidRPr="00C960C7" w:rsidRDefault="00503F6E" w:rsidP="00503F6E">
      <w:pPr>
        <w:spacing w:line="360" w:lineRule="auto"/>
        <w:rPr>
          <w:rFonts w:ascii="Aptos" w:hAnsi="Aptos" w:cs="Calibri"/>
          <w:sz w:val="20"/>
          <w:szCs w:val="20"/>
        </w:rPr>
      </w:pPr>
    </w:p>
    <w:p w14:paraId="5C625FB5" w14:textId="77777777" w:rsidR="00503F6E" w:rsidRPr="00C960C7" w:rsidRDefault="00503F6E" w:rsidP="00503F6E">
      <w:pPr>
        <w:tabs>
          <w:tab w:val="left" w:pos="1457"/>
        </w:tabs>
        <w:spacing w:line="360" w:lineRule="auto"/>
        <w:rPr>
          <w:rFonts w:ascii="Aptos" w:hAnsi="Aptos" w:cs="Calibri"/>
          <w:sz w:val="20"/>
          <w:szCs w:val="20"/>
        </w:rPr>
      </w:pPr>
    </w:p>
    <w:p w14:paraId="44FE98EA" w14:textId="77777777" w:rsidR="00503F6E" w:rsidRPr="00C960C7" w:rsidRDefault="00503F6E" w:rsidP="00503F6E">
      <w:pPr>
        <w:tabs>
          <w:tab w:val="left" w:pos="1457"/>
        </w:tabs>
        <w:spacing w:line="360" w:lineRule="auto"/>
        <w:rPr>
          <w:rFonts w:ascii="Aptos" w:hAnsi="Aptos" w:cs="Calibri"/>
          <w:sz w:val="20"/>
          <w:szCs w:val="20"/>
        </w:rPr>
      </w:pPr>
    </w:p>
    <w:p w14:paraId="763D3401" w14:textId="77777777" w:rsidR="00410BED" w:rsidRPr="00C960C7" w:rsidRDefault="00503F6E" w:rsidP="00503F6E">
      <w:pPr>
        <w:pBdr>
          <w:bottom w:val="single" w:sz="6" w:space="1" w:color="auto"/>
        </w:pBdr>
        <w:spacing w:line="360" w:lineRule="auto"/>
        <w:jc w:val="center"/>
        <w:rPr>
          <w:rFonts w:ascii="Aptos" w:eastAsia="Calibri" w:hAnsi="Aptos"/>
          <w:b/>
          <w:sz w:val="20"/>
          <w:szCs w:val="20"/>
          <w:lang w:eastAsia="en-US"/>
        </w:rPr>
      </w:pPr>
      <w:r w:rsidRPr="00C960C7">
        <w:rPr>
          <w:rFonts w:ascii="Aptos" w:eastAsia="Calibri" w:hAnsi="Aptos"/>
          <w:b/>
          <w:sz w:val="20"/>
          <w:szCs w:val="20"/>
          <w:lang w:eastAsia="en-US"/>
        </w:rPr>
        <w:t xml:space="preserve">STANDARDY KVALITY </w:t>
      </w:r>
      <w:proofErr w:type="gramStart"/>
      <w:r w:rsidRPr="00C960C7">
        <w:rPr>
          <w:rFonts w:ascii="Aptos" w:eastAsia="Calibri" w:hAnsi="Aptos"/>
          <w:b/>
          <w:sz w:val="20"/>
          <w:szCs w:val="20"/>
          <w:lang w:eastAsia="en-US"/>
        </w:rPr>
        <w:t>SOCIÁLNĚ</w:t>
      </w:r>
      <w:r w:rsidR="00410BED" w:rsidRPr="00C960C7">
        <w:rPr>
          <w:rFonts w:ascii="Aptos" w:eastAsia="Calibri" w:hAnsi="Aptos"/>
          <w:b/>
          <w:sz w:val="20"/>
          <w:szCs w:val="20"/>
          <w:lang w:eastAsia="en-US"/>
        </w:rPr>
        <w:t xml:space="preserve"> - </w:t>
      </w:r>
      <w:r w:rsidRPr="00C960C7">
        <w:rPr>
          <w:rFonts w:ascii="Aptos" w:eastAsia="Calibri" w:hAnsi="Aptos"/>
          <w:b/>
          <w:sz w:val="20"/>
          <w:szCs w:val="20"/>
          <w:lang w:eastAsia="en-US"/>
        </w:rPr>
        <w:t>PRÁVNÍ</w:t>
      </w:r>
      <w:proofErr w:type="gramEnd"/>
      <w:r w:rsidRPr="00C960C7">
        <w:rPr>
          <w:rFonts w:ascii="Aptos" w:eastAsia="Calibri" w:hAnsi="Aptos"/>
          <w:b/>
          <w:sz w:val="20"/>
          <w:szCs w:val="20"/>
          <w:lang w:eastAsia="en-US"/>
        </w:rPr>
        <w:t xml:space="preserve"> OCHRANY DĚTÍ </w:t>
      </w:r>
    </w:p>
    <w:p w14:paraId="2500F2E4" w14:textId="538C2959" w:rsidR="00410BED" w:rsidRPr="00C960C7" w:rsidRDefault="00503F6E" w:rsidP="00503F6E">
      <w:pPr>
        <w:pBdr>
          <w:bottom w:val="single" w:sz="6" w:space="1" w:color="auto"/>
        </w:pBdr>
        <w:spacing w:line="360" w:lineRule="auto"/>
        <w:jc w:val="center"/>
        <w:rPr>
          <w:rFonts w:ascii="Aptos" w:eastAsia="Calibri" w:hAnsi="Aptos"/>
          <w:b/>
          <w:sz w:val="20"/>
          <w:szCs w:val="20"/>
          <w:lang w:eastAsia="en-US"/>
        </w:rPr>
      </w:pPr>
      <w:r w:rsidRPr="00C960C7">
        <w:rPr>
          <w:rFonts w:ascii="Aptos" w:eastAsia="Calibri" w:hAnsi="Aptos"/>
          <w:b/>
          <w:sz w:val="20"/>
          <w:szCs w:val="20"/>
          <w:lang w:eastAsia="en-US"/>
        </w:rPr>
        <w:t xml:space="preserve">PŘI POSKYTOVÁNÍ </w:t>
      </w:r>
      <w:proofErr w:type="gramStart"/>
      <w:r w:rsidRPr="00C960C7">
        <w:rPr>
          <w:rFonts w:ascii="Aptos" w:eastAsia="Calibri" w:hAnsi="Aptos"/>
          <w:b/>
          <w:sz w:val="20"/>
          <w:szCs w:val="20"/>
          <w:lang w:eastAsia="en-US"/>
        </w:rPr>
        <w:t>SOCIÁLNĚ</w:t>
      </w:r>
      <w:r w:rsidR="00410BED" w:rsidRPr="00C960C7">
        <w:rPr>
          <w:rFonts w:ascii="Aptos" w:eastAsia="Calibri" w:hAnsi="Aptos"/>
          <w:b/>
          <w:sz w:val="20"/>
          <w:szCs w:val="20"/>
          <w:lang w:eastAsia="en-US"/>
        </w:rPr>
        <w:t xml:space="preserve"> - </w:t>
      </w:r>
      <w:r w:rsidRPr="00C960C7">
        <w:rPr>
          <w:rFonts w:ascii="Aptos" w:eastAsia="Calibri" w:hAnsi="Aptos"/>
          <w:b/>
          <w:sz w:val="20"/>
          <w:szCs w:val="20"/>
          <w:lang w:eastAsia="en-US"/>
        </w:rPr>
        <w:t>PRÁVNÍ</w:t>
      </w:r>
      <w:proofErr w:type="gramEnd"/>
      <w:r w:rsidRPr="00C960C7">
        <w:rPr>
          <w:rFonts w:ascii="Aptos" w:eastAsia="Calibri" w:hAnsi="Aptos"/>
          <w:b/>
          <w:sz w:val="20"/>
          <w:szCs w:val="20"/>
          <w:lang w:eastAsia="en-US"/>
        </w:rPr>
        <w:t xml:space="preserve"> OCHRANY </w:t>
      </w:r>
    </w:p>
    <w:p w14:paraId="3072D74A" w14:textId="30B89B54" w:rsidR="00503F6E" w:rsidRPr="00C960C7" w:rsidRDefault="00503F6E" w:rsidP="00503F6E">
      <w:pPr>
        <w:pBdr>
          <w:bottom w:val="single" w:sz="6" w:space="1" w:color="auto"/>
        </w:pBdr>
        <w:spacing w:line="360" w:lineRule="auto"/>
        <w:jc w:val="center"/>
        <w:rPr>
          <w:rFonts w:ascii="Aptos" w:eastAsia="Calibri" w:hAnsi="Aptos"/>
          <w:b/>
          <w:sz w:val="20"/>
          <w:szCs w:val="20"/>
          <w:lang w:eastAsia="en-US"/>
        </w:rPr>
      </w:pPr>
      <w:r w:rsidRPr="00C960C7">
        <w:rPr>
          <w:rFonts w:ascii="Aptos" w:eastAsia="Calibri" w:hAnsi="Aptos"/>
          <w:b/>
          <w:sz w:val="20"/>
          <w:szCs w:val="20"/>
          <w:lang w:eastAsia="en-US"/>
        </w:rPr>
        <w:t xml:space="preserve">ORGÁNY </w:t>
      </w:r>
      <w:proofErr w:type="gramStart"/>
      <w:r w:rsidRPr="00C960C7">
        <w:rPr>
          <w:rFonts w:ascii="Aptos" w:eastAsia="Calibri" w:hAnsi="Aptos"/>
          <w:b/>
          <w:sz w:val="20"/>
          <w:szCs w:val="20"/>
          <w:lang w:eastAsia="en-US"/>
        </w:rPr>
        <w:t xml:space="preserve">SOCIÁLNĚ </w:t>
      </w:r>
      <w:r w:rsidR="00410BED" w:rsidRPr="00C960C7">
        <w:rPr>
          <w:rFonts w:ascii="Aptos" w:eastAsia="Calibri" w:hAnsi="Aptos"/>
          <w:b/>
          <w:sz w:val="20"/>
          <w:szCs w:val="20"/>
          <w:lang w:eastAsia="en-US"/>
        </w:rPr>
        <w:t>-</w:t>
      </w:r>
      <w:r w:rsidR="0069750A" w:rsidRPr="00C960C7">
        <w:rPr>
          <w:rFonts w:ascii="Aptos" w:eastAsia="Calibri" w:hAnsi="Aptos"/>
          <w:b/>
          <w:sz w:val="20"/>
          <w:szCs w:val="20"/>
          <w:lang w:eastAsia="en-US"/>
        </w:rPr>
        <w:t xml:space="preserve"> </w:t>
      </w:r>
      <w:r w:rsidRPr="00C960C7">
        <w:rPr>
          <w:rFonts w:ascii="Aptos" w:eastAsia="Calibri" w:hAnsi="Aptos"/>
          <w:b/>
          <w:sz w:val="20"/>
          <w:szCs w:val="20"/>
          <w:lang w:eastAsia="en-US"/>
        </w:rPr>
        <w:t>PRÁVNÍ</w:t>
      </w:r>
      <w:proofErr w:type="gramEnd"/>
      <w:r w:rsidRPr="00C960C7">
        <w:rPr>
          <w:rFonts w:ascii="Aptos" w:eastAsia="Calibri" w:hAnsi="Aptos"/>
          <w:b/>
          <w:sz w:val="20"/>
          <w:szCs w:val="20"/>
          <w:lang w:eastAsia="en-US"/>
        </w:rPr>
        <w:t xml:space="preserve"> OCHRANY</w:t>
      </w:r>
    </w:p>
    <w:p w14:paraId="40BA1025" w14:textId="77777777" w:rsidR="00503F6E" w:rsidRPr="00C960C7" w:rsidRDefault="00503F6E" w:rsidP="00503F6E">
      <w:pPr>
        <w:spacing w:line="360" w:lineRule="auto"/>
        <w:jc w:val="both"/>
        <w:rPr>
          <w:rFonts w:ascii="Aptos" w:eastAsia="Calibri" w:hAnsi="Aptos"/>
          <w:sz w:val="20"/>
          <w:szCs w:val="20"/>
          <w:lang w:eastAsia="en-US"/>
        </w:rPr>
      </w:pPr>
    </w:p>
    <w:p w14:paraId="3D0A2240" w14:textId="77777777" w:rsidR="007161E9" w:rsidRPr="00C960C7" w:rsidRDefault="00503F6E" w:rsidP="00503F6E">
      <w:pPr>
        <w:spacing w:line="360" w:lineRule="auto"/>
        <w:jc w:val="both"/>
        <w:rPr>
          <w:rFonts w:ascii="Aptos" w:eastAsia="Calibri" w:hAnsi="Aptos"/>
          <w:sz w:val="20"/>
          <w:szCs w:val="20"/>
          <w:lang w:eastAsia="en-US"/>
        </w:rPr>
      </w:pPr>
      <w:r w:rsidRPr="00C960C7">
        <w:rPr>
          <w:rFonts w:ascii="Aptos" w:eastAsia="Calibri" w:hAnsi="Aptos"/>
          <w:sz w:val="20"/>
          <w:szCs w:val="20"/>
          <w:lang w:eastAsia="en-US"/>
        </w:rPr>
        <w:t xml:space="preserve">Povinnost řídit se standardy kvality sociálně právní ochrany dětí je uložena zákonem č. 359/1999 Sb., o sociálně právní ochraně dětí, v platném znění (dále jen zákon) a Vyhláškou č. 473/2012 Sb., o provedení některých ustanovení zákona o sociálně právní ochraně dětí (dále jen vyhláška), a to </w:t>
      </w:r>
      <w:r w:rsidRPr="00C960C7">
        <w:rPr>
          <w:rFonts w:ascii="Aptos" w:eastAsia="Calibri" w:hAnsi="Aptos"/>
          <w:b/>
          <w:sz w:val="20"/>
          <w:szCs w:val="20"/>
          <w:lang w:eastAsia="en-US"/>
        </w:rPr>
        <w:t>od 01.01.2015</w:t>
      </w:r>
      <w:r w:rsidRPr="00C960C7">
        <w:rPr>
          <w:rFonts w:ascii="Aptos" w:eastAsia="Calibri" w:hAnsi="Aptos"/>
          <w:sz w:val="20"/>
          <w:szCs w:val="20"/>
          <w:lang w:eastAsia="en-US"/>
        </w:rPr>
        <w:t>.</w:t>
      </w:r>
    </w:p>
    <w:p w14:paraId="0B097A2E" w14:textId="77777777" w:rsidR="00503F6E" w:rsidRPr="00C960C7" w:rsidRDefault="00503F6E" w:rsidP="00503F6E">
      <w:pPr>
        <w:spacing w:line="360" w:lineRule="auto"/>
        <w:jc w:val="center"/>
        <w:rPr>
          <w:rFonts w:ascii="Aptos" w:eastAsia="Calibri" w:hAnsi="Aptos"/>
          <w:b/>
          <w:sz w:val="20"/>
          <w:szCs w:val="20"/>
          <w:lang w:eastAsia="en-US"/>
        </w:rPr>
      </w:pPr>
    </w:p>
    <w:p w14:paraId="05A0F282" w14:textId="77777777" w:rsidR="00503F6E" w:rsidRPr="00C960C7" w:rsidRDefault="00503F6E" w:rsidP="00503F6E">
      <w:pPr>
        <w:pStyle w:val="Nadpis1"/>
        <w:spacing w:before="0" w:after="0" w:line="360" w:lineRule="auto"/>
        <w:rPr>
          <w:rFonts w:ascii="Aptos" w:hAnsi="Aptos"/>
          <w:sz w:val="20"/>
          <w:szCs w:val="20"/>
        </w:rPr>
      </w:pPr>
      <w:r w:rsidRPr="00C960C7">
        <w:rPr>
          <w:rFonts w:ascii="Aptos" w:eastAsia="Calibri" w:hAnsi="Aptos"/>
          <w:sz w:val="20"/>
          <w:szCs w:val="20"/>
        </w:rPr>
        <w:t>Čl. 1</w:t>
      </w:r>
    </w:p>
    <w:p w14:paraId="0A8416C2"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Místní a časová dostupnost</w:t>
      </w:r>
    </w:p>
    <w:p w14:paraId="0869C66E" w14:textId="77777777" w:rsidR="00503F6E" w:rsidRPr="00C960C7" w:rsidRDefault="00503F6E" w:rsidP="00503F6E">
      <w:pPr>
        <w:rPr>
          <w:rFonts w:ascii="Aptos" w:eastAsia="Calibri" w:hAnsi="Aptos"/>
          <w:sz w:val="20"/>
          <w:szCs w:val="20"/>
        </w:rPr>
      </w:pPr>
    </w:p>
    <w:p w14:paraId="5CEE150B" w14:textId="77777777" w:rsidR="00831D27" w:rsidRPr="00C960C7" w:rsidRDefault="00503F6E" w:rsidP="007E0B2D">
      <w:pPr>
        <w:pStyle w:val="Nadpis2"/>
        <w:spacing w:before="0" w:after="0" w:line="360" w:lineRule="auto"/>
        <w:rPr>
          <w:rFonts w:ascii="Aptos" w:eastAsia="Calibri" w:hAnsi="Aptos"/>
          <w:sz w:val="20"/>
          <w:szCs w:val="20"/>
          <w:lang w:val="cs-CZ" w:eastAsia="en-US"/>
        </w:rPr>
      </w:pPr>
      <w:r w:rsidRPr="00C960C7">
        <w:rPr>
          <w:rFonts w:ascii="Aptos" w:eastAsia="Calibri" w:hAnsi="Aptos"/>
          <w:sz w:val="20"/>
          <w:szCs w:val="20"/>
          <w:lang w:eastAsia="en-US"/>
        </w:rPr>
        <w:t>1a/ Orgán sociálně právní ochrany zajišťuje účinné poskytování sociálně právní ochrany dětí v potřebném rozsahu na celém území svého správního obvodu.</w:t>
      </w:r>
    </w:p>
    <w:p w14:paraId="6AD99A2C" w14:textId="757E2749" w:rsidR="003D6212" w:rsidRPr="004D7ABD"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1b/ Doba výkonu sociálně právní ochrany je přizpůsobena potřebám osob, jimž je nebo může být v budoucnu sociálně</w:t>
      </w:r>
      <w:r w:rsidR="001A65C3" w:rsidRPr="00C960C7">
        <w:rPr>
          <w:rFonts w:ascii="Aptos" w:eastAsia="Calibri" w:hAnsi="Aptos"/>
          <w:sz w:val="20"/>
          <w:szCs w:val="20"/>
          <w:lang w:val="cs-CZ" w:eastAsia="en-US"/>
        </w:rPr>
        <w:t xml:space="preserve"> </w:t>
      </w:r>
      <w:r w:rsidRPr="00C960C7">
        <w:rPr>
          <w:rFonts w:ascii="Aptos" w:eastAsia="Calibri" w:hAnsi="Aptos"/>
          <w:sz w:val="20"/>
          <w:szCs w:val="20"/>
          <w:lang w:eastAsia="en-US"/>
        </w:rPr>
        <w:t>právní ochrana poskytována nebo na něž se zaměřuje. Osobní výkon sociálně právní ochrany je zajištěn každý pracov</w:t>
      </w:r>
      <w:r w:rsidR="00397A63" w:rsidRPr="00C960C7">
        <w:rPr>
          <w:rFonts w:ascii="Aptos" w:eastAsia="Calibri" w:hAnsi="Aptos"/>
          <w:sz w:val="20"/>
          <w:szCs w:val="20"/>
          <w:lang w:eastAsia="en-US"/>
        </w:rPr>
        <w:t>ní den; mimo pracovní dobu a ve </w:t>
      </w:r>
      <w:r w:rsidRPr="00C960C7">
        <w:rPr>
          <w:rFonts w:ascii="Aptos" w:eastAsia="Calibri" w:hAnsi="Aptos"/>
          <w:sz w:val="20"/>
          <w:szCs w:val="20"/>
          <w:lang w:eastAsia="en-US"/>
        </w:rPr>
        <w:t>dnech pracovního klidu je zajištěna nepřetržitá pracovní pohotovost.</w:t>
      </w:r>
    </w:p>
    <w:p w14:paraId="5066F8CC" w14:textId="77777777" w:rsidR="003D6212" w:rsidRPr="00C960C7" w:rsidRDefault="003D6212" w:rsidP="003D6212">
      <w:pPr>
        <w:pStyle w:val="Bezmezer"/>
        <w:tabs>
          <w:tab w:val="left" w:pos="708"/>
        </w:tabs>
        <w:rPr>
          <w:rFonts w:ascii="Aptos" w:eastAsia="Calibri" w:hAnsi="Aptos"/>
          <w:i/>
          <w:sz w:val="20"/>
          <w:szCs w:val="20"/>
        </w:rPr>
      </w:pPr>
    </w:p>
    <w:p w14:paraId="1FCBE5FD"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Čl. 2</w:t>
      </w:r>
    </w:p>
    <w:p w14:paraId="6C42DD85"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Prostředí a podmínky</w:t>
      </w:r>
    </w:p>
    <w:p w14:paraId="5C392383" w14:textId="77777777" w:rsidR="00503F6E" w:rsidRPr="00C960C7" w:rsidRDefault="00503F6E" w:rsidP="00503F6E">
      <w:pPr>
        <w:spacing w:line="360" w:lineRule="auto"/>
        <w:ind w:left="720"/>
        <w:contextualSpacing/>
        <w:jc w:val="center"/>
        <w:rPr>
          <w:rFonts w:ascii="Aptos" w:eastAsia="Calibri" w:hAnsi="Aptos"/>
          <w:b/>
          <w:sz w:val="20"/>
          <w:szCs w:val="20"/>
          <w:lang w:eastAsia="en-US"/>
        </w:rPr>
      </w:pPr>
    </w:p>
    <w:p w14:paraId="04A4E399" w14:textId="7518191F" w:rsidR="004D7ABD"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2a/ Výkon sociálně právní ochrany dětí je zajištěn v prostorách vhodných pro komunikaci s ohroženými dětmi a rodinami. Orgán sociálně právní ochrany zajistí takové prostory pro výkon sociálně právní ochrany, které představují odpovídající zázemí a jejichž kapacita odpovídá množství konzultací spojených s poskytováním sociálně právní ochrany.</w:t>
      </w:r>
    </w:p>
    <w:p w14:paraId="3AD9126B" w14:textId="79E2961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2b/ Orgán sociálně právní ochrany dětí má vhodné m</w:t>
      </w:r>
      <w:r w:rsidR="00983CCE" w:rsidRPr="00C960C7">
        <w:rPr>
          <w:rFonts w:ascii="Aptos" w:eastAsia="Calibri" w:hAnsi="Aptos"/>
          <w:sz w:val="20"/>
          <w:szCs w:val="20"/>
          <w:lang w:eastAsia="en-US"/>
        </w:rPr>
        <w:t>ateriální vybavení s ohledem na</w:t>
      </w:r>
      <w:r w:rsidR="00983CCE" w:rsidRPr="00C960C7">
        <w:rPr>
          <w:rFonts w:ascii="Aptos" w:eastAsia="Calibri" w:hAnsi="Aptos"/>
          <w:sz w:val="20"/>
          <w:szCs w:val="20"/>
          <w:lang w:val="cs-CZ" w:eastAsia="en-US"/>
        </w:rPr>
        <w:t> </w:t>
      </w:r>
      <w:r w:rsidRPr="00C960C7">
        <w:rPr>
          <w:rFonts w:ascii="Aptos" w:eastAsia="Calibri" w:hAnsi="Aptos"/>
          <w:sz w:val="20"/>
          <w:szCs w:val="20"/>
          <w:lang w:eastAsia="en-US"/>
        </w:rPr>
        <w:t>výkon sociálně právní ochrany na pracovišti i mimo něj. K dispozici je zejména potřebný počet automobilů, mobilních telefonů, notebooků, fotoaparátů a dalších prostředků záznamové techniky pro práci v terénu.</w:t>
      </w:r>
    </w:p>
    <w:p w14:paraId="34A46897" w14:textId="77777777" w:rsidR="00503F6E" w:rsidRPr="00C960C7" w:rsidRDefault="00503F6E" w:rsidP="00503F6E">
      <w:pPr>
        <w:spacing w:line="360" w:lineRule="auto"/>
        <w:jc w:val="both"/>
        <w:rPr>
          <w:rFonts w:ascii="Aptos" w:eastAsia="Calibri" w:hAnsi="Aptos"/>
          <w:b/>
          <w:sz w:val="20"/>
          <w:szCs w:val="20"/>
          <w:lang w:eastAsia="en-US"/>
        </w:rPr>
      </w:pPr>
    </w:p>
    <w:p w14:paraId="355EED83" w14:textId="2044D588" w:rsidR="00C204D8" w:rsidRPr="004D7ABD" w:rsidRDefault="00C204D8" w:rsidP="004D7ABD">
      <w:pPr>
        <w:pStyle w:val="Bezmezer"/>
        <w:tabs>
          <w:tab w:val="left" w:pos="708"/>
        </w:tabs>
        <w:rPr>
          <w:rFonts w:ascii="Aptos" w:eastAsia="Calibri" w:hAnsi="Aptos"/>
          <w:b/>
          <w:sz w:val="20"/>
          <w:szCs w:val="20"/>
        </w:rPr>
      </w:pPr>
    </w:p>
    <w:p w14:paraId="51F42F7B" w14:textId="3888B42C" w:rsidR="00503F6E"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lastRenderedPageBreak/>
        <w:t>2c/ Orgán sociálně právní ochrany má k dispozici vhodné materiální vybavení pro práci s osobami cílové skupiny, jimž je poskytována sociálně právní ochrana zejména s ohledem na potřeby dětí.</w:t>
      </w:r>
    </w:p>
    <w:p w14:paraId="1FCE6052"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2d/ Orgán sociálně právní ochrany má k dispozici potřebné hygienické zázemí a osobní ochranné prostředky pro zaměstnance zařazené v orgánech sociálně právní ochrany dětí k výkonu sociálně právní ochrany.</w:t>
      </w:r>
    </w:p>
    <w:p w14:paraId="20F0DF9A" w14:textId="77777777" w:rsidR="00C13B3E" w:rsidRPr="00C960C7" w:rsidRDefault="00C13B3E" w:rsidP="00C13B3E">
      <w:pPr>
        <w:pStyle w:val="Bezmezer"/>
        <w:tabs>
          <w:tab w:val="left" w:pos="708"/>
        </w:tabs>
        <w:rPr>
          <w:rFonts w:ascii="Aptos" w:eastAsia="Calibri" w:hAnsi="Aptos"/>
          <w:sz w:val="20"/>
          <w:szCs w:val="20"/>
        </w:rPr>
      </w:pPr>
    </w:p>
    <w:p w14:paraId="1C6DB389" w14:textId="77777777" w:rsidR="00503F6E" w:rsidRPr="00C960C7" w:rsidRDefault="00503F6E" w:rsidP="00503F6E">
      <w:pPr>
        <w:rPr>
          <w:rFonts w:ascii="Aptos" w:eastAsia="Calibri" w:hAnsi="Aptos"/>
          <w:sz w:val="20"/>
          <w:szCs w:val="20"/>
        </w:rPr>
      </w:pPr>
    </w:p>
    <w:p w14:paraId="378D4731"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Čl. 3</w:t>
      </w:r>
    </w:p>
    <w:p w14:paraId="41F0F406"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Informovanost o výkonu sociálně právní ochrany dětí</w:t>
      </w:r>
    </w:p>
    <w:p w14:paraId="53CE601F" w14:textId="77777777" w:rsidR="00503F6E" w:rsidRPr="00C960C7" w:rsidRDefault="00503F6E" w:rsidP="00503F6E">
      <w:pPr>
        <w:rPr>
          <w:rFonts w:ascii="Aptos" w:eastAsia="Calibri" w:hAnsi="Aptos"/>
          <w:sz w:val="20"/>
          <w:szCs w:val="20"/>
        </w:rPr>
      </w:pPr>
    </w:p>
    <w:p w14:paraId="351A3615" w14:textId="6F74C3D7" w:rsidR="00503F6E" w:rsidRPr="00C960C7" w:rsidRDefault="00503F6E" w:rsidP="004D7ABD">
      <w:pPr>
        <w:pStyle w:val="Nadpis2"/>
        <w:spacing w:before="0" w:after="0" w:line="360" w:lineRule="auto"/>
        <w:rPr>
          <w:rFonts w:ascii="Aptos" w:eastAsia="Calibri" w:hAnsi="Aptos"/>
          <w:sz w:val="20"/>
          <w:szCs w:val="20"/>
        </w:rPr>
      </w:pPr>
      <w:r w:rsidRPr="00C960C7">
        <w:rPr>
          <w:rStyle w:val="Nadpis2Char"/>
          <w:rFonts w:ascii="Aptos" w:eastAsia="Calibri" w:hAnsi="Aptos"/>
          <w:b/>
          <w:bCs/>
          <w:iCs/>
          <w:sz w:val="20"/>
          <w:szCs w:val="20"/>
        </w:rPr>
        <w:t>3a/ Orgán sociálně právní ochrany zveřejní způsobem umožňujícím dálkový přístup či jiným vhodným způsobem pravidla a postupy jím vytvořené za účelem naplnění těchto standardů kvality sociálně právní ochrany při poskytování sociálně právní ochrany</w:t>
      </w:r>
      <w:r w:rsidRPr="00C960C7">
        <w:rPr>
          <w:rFonts w:ascii="Aptos" w:eastAsia="Calibri" w:hAnsi="Aptos"/>
          <w:sz w:val="20"/>
          <w:szCs w:val="20"/>
        </w:rPr>
        <w:t>.</w:t>
      </w:r>
    </w:p>
    <w:p w14:paraId="49999A78" w14:textId="77777777" w:rsidR="00503F6E" w:rsidRPr="00C960C7" w:rsidRDefault="00503F6E" w:rsidP="00503F6E">
      <w:pPr>
        <w:pStyle w:val="Nadpis2"/>
        <w:spacing w:before="0" w:after="0" w:line="360" w:lineRule="auto"/>
        <w:rPr>
          <w:rFonts w:ascii="Aptos" w:eastAsia="Calibri" w:hAnsi="Aptos"/>
          <w:sz w:val="20"/>
          <w:szCs w:val="20"/>
        </w:rPr>
      </w:pPr>
      <w:r w:rsidRPr="00C960C7">
        <w:rPr>
          <w:rStyle w:val="Nadpis2Char"/>
          <w:rFonts w:ascii="Aptos" w:eastAsia="Calibri" w:hAnsi="Aptos"/>
          <w:b/>
          <w:bCs/>
          <w:iCs/>
          <w:sz w:val="20"/>
          <w:szCs w:val="20"/>
        </w:rPr>
        <w:t>3b/ Orgán sociálně právní ochrany dětí má zpracovány informace o rozsahu a podmínkách poskytování sociálně právní ochrany, a to ve formě srozumitelné cílové skupině. Tyto informace jsou veřejně dostupné</w:t>
      </w:r>
      <w:r w:rsidRPr="00C960C7">
        <w:rPr>
          <w:rFonts w:ascii="Aptos" w:eastAsia="Calibri" w:hAnsi="Aptos"/>
          <w:sz w:val="20"/>
          <w:szCs w:val="20"/>
        </w:rPr>
        <w:t>.</w:t>
      </w:r>
    </w:p>
    <w:p w14:paraId="26F77EE9" w14:textId="77777777" w:rsidR="00503F6E" w:rsidRDefault="00503F6E" w:rsidP="00503F6E">
      <w:pPr>
        <w:spacing w:line="360" w:lineRule="auto"/>
        <w:jc w:val="both"/>
        <w:rPr>
          <w:rFonts w:ascii="Aptos" w:eastAsia="Calibri" w:hAnsi="Aptos"/>
          <w:b/>
          <w:sz w:val="20"/>
          <w:szCs w:val="20"/>
          <w:lang w:eastAsia="en-US"/>
        </w:rPr>
      </w:pPr>
    </w:p>
    <w:p w14:paraId="64FFCAD2" w14:textId="77777777" w:rsidR="004D7ABD" w:rsidRPr="00C960C7" w:rsidRDefault="004D7ABD" w:rsidP="00503F6E">
      <w:pPr>
        <w:spacing w:line="360" w:lineRule="auto"/>
        <w:jc w:val="both"/>
        <w:rPr>
          <w:rFonts w:ascii="Aptos" w:eastAsia="Calibri" w:hAnsi="Aptos"/>
          <w:i/>
          <w:sz w:val="20"/>
          <w:szCs w:val="20"/>
          <w:lang w:eastAsia="en-US"/>
        </w:rPr>
      </w:pPr>
    </w:p>
    <w:p w14:paraId="7FCC68D6"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hAnsi="Aptos"/>
          <w:sz w:val="20"/>
          <w:szCs w:val="20"/>
        </w:rPr>
        <w:t xml:space="preserve">Čl. </w:t>
      </w:r>
      <w:r w:rsidRPr="00C960C7">
        <w:rPr>
          <w:rFonts w:ascii="Aptos" w:eastAsia="Calibri" w:hAnsi="Aptos"/>
          <w:sz w:val="20"/>
          <w:szCs w:val="20"/>
        </w:rPr>
        <w:t>4</w:t>
      </w:r>
    </w:p>
    <w:p w14:paraId="5FDEE2C9"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Personální zabezpečení výkonu sociálně právní ochrany dětí</w:t>
      </w:r>
    </w:p>
    <w:p w14:paraId="04AF1B68" w14:textId="77777777" w:rsidR="00503F6E" w:rsidRPr="00C960C7" w:rsidRDefault="00503F6E" w:rsidP="00503F6E">
      <w:pPr>
        <w:pStyle w:val="Nadpis2"/>
        <w:spacing w:before="0" w:after="0" w:line="360" w:lineRule="auto"/>
        <w:rPr>
          <w:rFonts w:ascii="Aptos" w:eastAsia="Calibri" w:hAnsi="Aptos"/>
          <w:sz w:val="20"/>
          <w:szCs w:val="20"/>
          <w:lang w:eastAsia="en-US"/>
        </w:rPr>
      </w:pPr>
    </w:p>
    <w:p w14:paraId="2ACF7924" w14:textId="6D89F05C" w:rsidR="00503F6E" w:rsidRPr="00C960C7" w:rsidRDefault="00503F6E" w:rsidP="004D7ABD">
      <w:pPr>
        <w:pStyle w:val="Nadpis2"/>
        <w:spacing w:before="0" w:after="0" w:line="360" w:lineRule="auto"/>
        <w:rPr>
          <w:rFonts w:ascii="Aptos" w:eastAsia="Calibri" w:hAnsi="Aptos"/>
          <w:sz w:val="20"/>
          <w:szCs w:val="20"/>
        </w:rPr>
      </w:pPr>
      <w:r w:rsidRPr="00C960C7">
        <w:rPr>
          <w:rFonts w:ascii="Aptos" w:eastAsia="Calibri" w:hAnsi="Aptos"/>
          <w:sz w:val="20"/>
          <w:szCs w:val="20"/>
        </w:rPr>
        <w:t>4a/ Orgán sociálně právní ochrany má v rámci stanovené organizační struktury určen počet pracovních míst a zpracované pracovní profily jednotlivých zaměstnanců zařazených v orgánech sociálně právní ochrany k výkonu sociálně právní ochrany.</w:t>
      </w:r>
    </w:p>
    <w:p w14:paraId="5EA7933E" w14:textId="5FD6F0EE" w:rsidR="00503F6E" w:rsidRPr="00C960C7" w:rsidRDefault="00503F6E" w:rsidP="004D7ABD">
      <w:pPr>
        <w:pStyle w:val="Nadpis2"/>
        <w:spacing w:before="0" w:after="0" w:line="360" w:lineRule="auto"/>
        <w:rPr>
          <w:rFonts w:ascii="Aptos" w:eastAsia="Calibri" w:hAnsi="Aptos"/>
          <w:sz w:val="20"/>
          <w:szCs w:val="20"/>
        </w:rPr>
      </w:pPr>
      <w:r w:rsidRPr="00C960C7">
        <w:rPr>
          <w:rFonts w:ascii="Aptos" w:eastAsia="Calibri" w:hAnsi="Aptos"/>
          <w:sz w:val="20"/>
          <w:szCs w:val="20"/>
        </w:rPr>
        <w:t xml:space="preserve">4b/ Počet zaměstnanců je přiměřený správnímu obvodu orgánu sociálně právní ochrany dětí. Při výpočtu přiměřeného počtu zaměstnanců orgánu sociálně právní ochrany je zohledněno kritérium ovlivňující náročnost výkonu sociálně právní ochrany ve správním obvodu orgánu sociálně právní ochrany. Základním </w:t>
      </w:r>
      <w:r w:rsidR="00983CCE" w:rsidRPr="00C960C7">
        <w:rPr>
          <w:rFonts w:ascii="Aptos" w:eastAsia="Calibri" w:hAnsi="Aptos"/>
          <w:sz w:val="20"/>
          <w:szCs w:val="20"/>
        </w:rPr>
        <w:t>výchozím kritériem je nejméně 1</w:t>
      </w:r>
      <w:r w:rsidR="00983CCE" w:rsidRPr="00C960C7">
        <w:rPr>
          <w:rFonts w:ascii="Aptos" w:eastAsia="Calibri" w:hAnsi="Aptos"/>
          <w:sz w:val="20"/>
          <w:szCs w:val="20"/>
          <w:lang w:val="cs-CZ"/>
        </w:rPr>
        <w:t> </w:t>
      </w:r>
      <w:r w:rsidRPr="00C960C7">
        <w:rPr>
          <w:rFonts w:ascii="Aptos" w:eastAsia="Calibri" w:hAnsi="Aptos"/>
          <w:sz w:val="20"/>
          <w:szCs w:val="20"/>
        </w:rPr>
        <w:t>pracovník na 800 dětí (osob do 18 let věku), které js</w:t>
      </w:r>
      <w:r w:rsidR="00983CCE" w:rsidRPr="00C960C7">
        <w:rPr>
          <w:rFonts w:ascii="Aptos" w:eastAsia="Calibri" w:hAnsi="Aptos"/>
          <w:sz w:val="20"/>
          <w:szCs w:val="20"/>
        </w:rPr>
        <w:t>ou hlášeny k trvalému pobytu ve</w:t>
      </w:r>
      <w:r w:rsidR="00983CCE" w:rsidRPr="00C960C7">
        <w:rPr>
          <w:rFonts w:ascii="Aptos" w:eastAsia="Calibri" w:hAnsi="Aptos"/>
          <w:sz w:val="20"/>
          <w:szCs w:val="20"/>
          <w:lang w:val="cs-CZ"/>
        </w:rPr>
        <w:t> </w:t>
      </w:r>
      <w:r w:rsidRPr="00C960C7">
        <w:rPr>
          <w:rFonts w:ascii="Aptos" w:eastAsia="Calibri" w:hAnsi="Aptos"/>
          <w:sz w:val="20"/>
          <w:szCs w:val="20"/>
        </w:rPr>
        <w:t>správním obvodu orgánu sociálně právní ochrany. Do počtu pracovníků se započítává vedoucí pracovník adekvátně svému zapojení do práce s klienty.</w:t>
      </w:r>
    </w:p>
    <w:p w14:paraId="5DC8A942" w14:textId="3DFC5F95" w:rsidR="00503F6E" w:rsidRPr="00C960C7" w:rsidRDefault="00503F6E" w:rsidP="00503F6E">
      <w:pPr>
        <w:pStyle w:val="Nadpis2"/>
        <w:spacing w:before="0" w:after="0" w:line="360" w:lineRule="auto"/>
        <w:rPr>
          <w:rFonts w:ascii="Aptos" w:hAnsi="Aptos"/>
          <w:sz w:val="20"/>
          <w:szCs w:val="20"/>
        </w:rPr>
      </w:pPr>
      <w:r w:rsidRPr="00C960C7">
        <w:rPr>
          <w:rFonts w:ascii="Aptos" w:eastAsia="Calibri" w:hAnsi="Aptos"/>
          <w:sz w:val="20"/>
          <w:szCs w:val="20"/>
        </w:rPr>
        <w:t xml:space="preserve">4c/ Orgán sociálně právní ochrany dětí má v rámci organizační struktury vnitřním předpisem písemně zpracována oprávnění a povinnosti k jednotlivým pracovním pozicím vztahujícím se k výkonu sociálně právní ochrany, uplatněním specializace zejména pro oblast </w:t>
      </w:r>
      <w:r w:rsidR="00DC625B" w:rsidRPr="00C960C7">
        <w:rPr>
          <w:rFonts w:ascii="Aptos" w:hAnsi="Aptos" w:cstheme="minorHAnsi"/>
          <w:color w:val="232323"/>
          <w:sz w:val="20"/>
          <w:szCs w:val="20"/>
          <w:shd w:val="clear" w:color="auto" w:fill="FFFFFF"/>
        </w:rPr>
        <w:t>výkonu opatrovnictví a poručenství dětí</w:t>
      </w:r>
      <w:r w:rsidR="00DC625B" w:rsidRPr="00C960C7">
        <w:rPr>
          <w:rFonts w:ascii="Aptos" w:hAnsi="Aptos"/>
          <w:color w:val="232323"/>
          <w:sz w:val="20"/>
          <w:szCs w:val="20"/>
          <w:shd w:val="clear" w:color="auto" w:fill="FFFFFF"/>
        </w:rPr>
        <w:t xml:space="preserve">, </w:t>
      </w:r>
      <w:r w:rsidRPr="00C960C7">
        <w:rPr>
          <w:rFonts w:ascii="Aptos" w:eastAsia="Calibri" w:hAnsi="Aptos"/>
          <w:sz w:val="20"/>
          <w:szCs w:val="20"/>
        </w:rPr>
        <w:t>náhradní rodinné péče, sociální kurately pro dět</w:t>
      </w:r>
      <w:r w:rsidR="006E04F6" w:rsidRPr="00C960C7">
        <w:rPr>
          <w:rFonts w:ascii="Aptos" w:eastAsia="Calibri" w:hAnsi="Aptos"/>
          <w:sz w:val="20"/>
          <w:szCs w:val="20"/>
        </w:rPr>
        <w:t>i a mládež a ochrany týraných a</w:t>
      </w:r>
      <w:r w:rsidR="006E04F6" w:rsidRPr="00C960C7">
        <w:rPr>
          <w:rFonts w:ascii="Aptos" w:eastAsia="Calibri" w:hAnsi="Aptos"/>
          <w:sz w:val="20"/>
          <w:szCs w:val="20"/>
          <w:lang w:val="cs-CZ"/>
        </w:rPr>
        <w:t> </w:t>
      </w:r>
      <w:r w:rsidRPr="00C960C7">
        <w:rPr>
          <w:rFonts w:ascii="Aptos" w:eastAsia="Calibri" w:hAnsi="Aptos"/>
          <w:sz w:val="20"/>
          <w:szCs w:val="20"/>
        </w:rPr>
        <w:t xml:space="preserve">zneužívaných dětí a důsledně dbá na to, aby konkrétní pracovní pozice byla vyhrazena výlučně výkonu sociálně právní ochrany. </w:t>
      </w:r>
    </w:p>
    <w:p w14:paraId="4AA9E504" w14:textId="77777777" w:rsidR="00C204D8" w:rsidRPr="00C960C7" w:rsidRDefault="00C204D8" w:rsidP="003D6212">
      <w:pPr>
        <w:rPr>
          <w:rFonts w:ascii="Aptos" w:eastAsia="Calibri" w:hAnsi="Aptos"/>
          <w:sz w:val="20"/>
          <w:szCs w:val="20"/>
          <w:lang w:val="x-none" w:eastAsia="x-none"/>
        </w:rPr>
      </w:pPr>
    </w:p>
    <w:p w14:paraId="75F699BE" w14:textId="77777777" w:rsidR="003D6212" w:rsidRPr="00C960C7" w:rsidRDefault="003D6212" w:rsidP="003D6212">
      <w:pPr>
        <w:rPr>
          <w:rFonts w:ascii="Aptos" w:eastAsia="Calibri" w:hAnsi="Aptos"/>
          <w:sz w:val="20"/>
          <w:szCs w:val="20"/>
          <w:lang w:val="x-none" w:eastAsia="x-none"/>
        </w:rPr>
      </w:pPr>
    </w:p>
    <w:p w14:paraId="7F53D359"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lastRenderedPageBreak/>
        <w:t>Čl. 5</w:t>
      </w:r>
    </w:p>
    <w:p w14:paraId="4DE00B3F"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Přijímání a proškolování</w:t>
      </w:r>
    </w:p>
    <w:p w14:paraId="3580FCB4" w14:textId="77777777" w:rsidR="00503F6E" w:rsidRPr="00C960C7" w:rsidRDefault="00503F6E" w:rsidP="00503F6E">
      <w:pPr>
        <w:pStyle w:val="Bezmezer"/>
        <w:tabs>
          <w:tab w:val="left" w:pos="708"/>
        </w:tabs>
        <w:ind w:left="1070"/>
        <w:rPr>
          <w:rFonts w:ascii="Aptos" w:eastAsia="Calibri" w:hAnsi="Aptos"/>
          <w:sz w:val="20"/>
          <w:szCs w:val="20"/>
        </w:rPr>
      </w:pPr>
    </w:p>
    <w:p w14:paraId="770AECB4" w14:textId="56F72E18" w:rsidR="00503F6E"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5</w:t>
      </w:r>
      <w:r w:rsidR="00DC625B" w:rsidRPr="00C960C7">
        <w:rPr>
          <w:rFonts w:ascii="Aptos" w:eastAsia="Calibri" w:hAnsi="Aptos"/>
          <w:sz w:val="20"/>
          <w:szCs w:val="20"/>
          <w:lang w:eastAsia="en-US"/>
        </w:rPr>
        <w:t>a</w:t>
      </w:r>
      <w:r w:rsidRPr="00C960C7">
        <w:rPr>
          <w:rFonts w:ascii="Aptos" w:eastAsia="Calibri" w:hAnsi="Aptos"/>
          <w:sz w:val="20"/>
          <w:szCs w:val="20"/>
          <w:lang w:eastAsia="en-US"/>
        </w:rPr>
        <w:t xml:space="preserve">/Orgán </w:t>
      </w:r>
      <w:r w:rsidRPr="00C960C7">
        <w:rPr>
          <w:rFonts w:ascii="Aptos" w:eastAsia="Calibri" w:hAnsi="Aptos"/>
          <w:sz w:val="20"/>
          <w:szCs w:val="20"/>
        </w:rPr>
        <w:t>sociálně právní ochrany</w:t>
      </w:r>
      <w:r w:rsidRPr="00C960C7">
        <w:rPr>
          <w:rFonts w:ascii="Aptos" w:eastAsia="Calibri" w:hAnsi="Aptos"/>
          <w:sz w:val="20"/>
          <w:szCs w:val="20"/>
          <w:lang w:eastAsia="en-US"/>
        </w:rPr>
        <w:t xml:space="preserve"> má písemně zpracovaná pravidla pro přijímání nových zaměstnanců z</w:t>
      </w:r>
      <w:r w:rsidR="004D7ABD">
        <w:rPr>
          <w:rFonts w:ascii="Aptos" w:eastAsia="Calibri" w:hAnsi="Aptos"/>
          <w:sz w:val="20"/>
          <w:szCs w:val="20"/>
          <w:lang w:eastAsia="en-US"/>
        </w:rPr>
        <w:t>a</w:t>
      </w:r>
      <w:r w:rsidRPr="00C960C7">
        <w:rPr>
          <w:rFonts w:ascii="Aptos" w:eastAsia="Calibri" w:hAnsi="Aptos"/>
          <w:sz w:val="20"/>
          <w:szCs w:val="20"/>
          <w:lang w:eastAsia="en-US"/>
        </w:rPr>
        <w:t xml:space="preserve">řazených v orgánech sociálně právní ochrany k výkonu </w:t>
      </w:r>
      <w:r w:rsidRPr="00C960C7">
        <w:rPr>
          <w:rFonts w:ascii="Aptos" w:eastAsia="Calibri" w:hAnsi="Aptos"/>
          <w:sz w:val="20"/>
          <w:szCs w:val="20"/>
        </w:rPr>
        <w:t>sociálně právní ochrany</w:t>
      </w:r>
      <w:r w:rsidRPr="00C960C7">
        <w:rPr>
          <w:rFonts w:ascii="Aptos" w:eastAsia="Calibri" w:hAnsi="Aptos"/>
          <w:sz w:val="20"/>
          <w:szCs w:val="20"/>
          <w:lang w:eastAsia="en-US"/>
        </w:rPr>
        <w:t>.</w:t>
      </w:r>
    </w:p>
    <w:p w14:paraId="49C5F87E" w14:textId="63B033B8" w:rsidR="00397A63"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5</w:t>
      </w:r>
      <w:r w:rsidR="00DC625B" w:rsidRPr="00C960C7">
        <w:rPr>
          <w:rFonts w:ascii="Aptos" w:eastAsia="Calibri" w:hAnsi="Aptos"/>
          <w:sz w:val="20"/>
          <w:szCs w:val="20"/>
          <w:lang w:eastAsia="en-US"/>
        </w:rPr>
        <w:t>b</w:t>
      </w:r>
      <w:r w:rsidRPr="00C960C7">
        <w:rPr>
          <w:rFonts w:ascii="Aptos" w:eastAsia="Calibri" w:hAnsi="Aptos"/>
          <w:sz w:val="20"/>
          <w:szCs w:val="20"/>
          <w:lang w:eastAsia="en-US"/>
        </w:rPr>
        <w:t>/ Orgán sociálně právní ochrany dětí má písemně zpracována pravidla pro zaškolování nových pracovníků vykonávajících sociálně právní ochranu.</w:t>
      </w:r>
    </w:p>
    <w:p w14:paraId="1DEE8B21" w14:textId="2A8487F3" w:rsidR="00503F6E" w:rsidRDefault="00503F6E" w:rsidP="004D7ABD">
      <w:pPr>
        <w:pStyle w:val="Nadpis2"/>
        <w:spacing w:before="0" w:after="0" w:line="360" w:lineRule="auto"/>
        <w:rPr>
          <w:rFonts w:ascii="Aptos" w:eastAsia="Calibri" w:hAnsi="Aptos"/>
          <w:sz w:val="20"/>
          <w:szCs w:val="20"/>
        </w:rPr>
      </w:pPr>
      <w:r w:rsidRPr="00C960C7">
        <w:rPr>
          <w:rStyle w:val="Nadpis2Char"/>
          <w:rFonts w:ascii="Aptos" w:hAnsi="Aptos"/>
          <w:b/>
          <w:bCs/>
          <w:iCs/>
          <w:sz w:val="20"/>
          <w:szCs w:val="20"/>
        </w:rPr>
        <w:t>5</w:t>
      </w:r>
      <w:r w:rsidR="00DC625B" w:rsidRPr="00C960C7">
        <w:rPr>
          <w:rStyle w:val="Nadpis2Char"/>
          <w:rFonts w:ascii="Aptos" w:hAnsi="Aptos"/>
          <w:b/>
          <w:bCs/>
          <w:iCs/>
          <w:sz w:val="20"/>
          <w:szCs w:val="20"/>
        </w:rPr>
        <w:t>c</w:t>
      </w:r>
      <w:r w:rsidRPr="00C960C7">
        <w:rPr>
          <w:rStyle w:val="Nadpis2Char"/>
          <w:rFonts w:ascii="Aptos" w:hAnsi="Aptos"/>
          <w:b/>
          <w:bCs/>
          <w:iCs/>
          <w:sz w:val="20"/>
          <w:szCs w:val="20"/>
        </w:rPr>
        <w:t>/ Org</w:t>
      </w:r>
      <w:r w:rsidRPr="00C960C7">
        <w:rPr>
          <w:rStyle w:val="Nadpis2Char"/>
          <w:rFonts w:ascii="Aptos" w:eastAsia="Calibri" w:hAnsi="Aptos"/>
          <w:b/>
          <w:bCs/>
          <w:iCs/>
          <w:sz w:val="20"/>
          <w:szCs w:val="20"/>
        </w:rPr>
        <w:t xml:space="preserve">án sociálně právní ochrany určuje, zda umožní studentům a jiným fyzickým osobám stát se stážisty nebo dobrovolníky na svém pracovišti. Orgán </w:t>
      </w:r>
      <w:r w:rsidRPr="00C960C7">
        <w:rPr>
          <w:rFonts w:ascii="Aptos" w:eastAsia="Calibri" w:hAnsi="Aptos"/>
          <w:sz w:val="20"/>
          <w:szCs w:val="20"/>
          <w:lang w:eastAsia="en-US"/>
        </w:rPr>
        <w:t>sociálně právní ochrany</w:t>
      </w:r>
      <w:r w:rsidRPr="00C960C7">
        <w:rPr>
          <w:rStyle w:val="Nadpis2Char"/>
          <w:rFonts w:ascii="Aptos" w:eastAsia="Calibri" w:hAnsi="Aptos"/>
          <w:b/>
          <w:bCs/>
          <w:iCs/>
          <w:sz w:val="20"/>
          <w:szCs w:val="20"/>
        </w:rPr>
        <w:t xml:space="preserve"> umožňuje studentům nebo jiným fyzickým osobám působit jako stážisté nebo dobrovolníci, a to na základě smlouvy a po náležitém proškolení</w:t>
      </w:r>
      <w:r w:rsidRPr="00C960C7">
        <w:rPr>
          <w:rFonts w:ascii="Aptos" w:eastAsia="Calibri" w:hAnsi="Aptos"/>
          <w:sz w:val="20"/>
          <w:szCs w:val="20"/>
        </w:rPr>
        <w:t>.</w:t>
      </w:r>
    </w:p>
    <w:p w14:paraId="3C555FC4" w14:textId="77777777" w:rsidR="004D7ABD" w:rsidRPr="004D7ABD" w:rsidRDefault="004D7ABD" w:rsidP="004D7ABD">
      <w:pPr>
        <w:rPr>
          <w:rFonts w:eastAsia="Calibri"/>
          <w:lang w:val="x-none" w:eastAsia="x-none"/>
        </w:rPr>
      </w:pPr>
    </w:p>
    <w:p w14:paraId="635C23CA" w14:textId="77777777" w:rsidR="00503F6E" w:rsidRPr="00C960C7" w:rsidRDefault="00503F6E" w:rsidP="00503F6E">
      <w:pPr>
        <w:spacing w:line="360" w:lineRule="auto"/>
        <w:jc w:val="both"/>
        <w:rPr>
          <w:rFonts w:ascii="Aptos" w:eastAsia="Calibri" w:hAnsi="Aptos"/>
          <w:sz w:val="20"/>
          <w:szCs w:val="20"/>
          <w:lang w:eastAsia="en-US"/>
        </w:rPr>
      </w:pPr>
    </w:p>
    <w:p w14:paraId="60D5DC11"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Čl. 6</w:t>
      </w:r>
    </w:p>
    <w:p w14:paraId="0768504C"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Profesní rozvoj zaměstnanců</w:t>
      </w:r>
    </w:p>
    <w:p w14:paraId="47DD1819" w14:textId="77777777" w:rsidR="00503F6E" w:rsidRPr="00C960C7" w:rsidRDefault="00503F6E" w:rsidP="00503F6E">
      <w:pPr>
        <w:spacing w:line="360" w:lineRule="auto"/>
        <w:jc w:val="center"/>
        <w:rPr>
          <w:rFonts w:ascii="Aptos" w:eastAsia="Calibri" w:hAnsi="Aptos"/>
          <w:b/>
          <w:sz w:val="20"/>
          <w:szCs w:val="20"/>
          <w:lang w:eastAsia="en-US"/>
        </w:rPr>
      </w:pPr>
    </w:p>
    <w:p w14:paraId="16B2CFDD" w14:textId="79BD1459" w:rsidR="00503F6E"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 xml:space="preserve">6a/ Vedoucí zaměstnanec orgánu sociálně právní ochrany zařazený k výkonu sociálně právní ochrany pravidelně </w:t>
      </w:r>
      <w:bookmarkStart w:id="1" w:name="_Hlk175034685"/>
      <w:r w:rsidRPr="00C960C7">
        <w:rPr>
          <w:rFonts w:ascii="Aptos" w:eastAsia="Calibri" w:hAnsi="Aptos"/>
          <w:sz w:val="20"/>
          <w:szCs w:val="20"/>
          <w:lang w:eastAsia="en-US"/>
        </w:rPr>
        <w:t xml:space="preserve">hodnotí podřízené zaměstnance, kteří se podílejí na výkonu sociálně právní ochrany. </w:t>
      </w:r>
      <w:bookmarkEnd w:id="1"/>
      <w:r w:rsidRPr="00C960C7">
        <w:rPr>
          <w:rFonts w:ascii="Aptos" w:eastAsia="Calibri" w:hAnsi="Aptos"/>
          <w:sz w:val="20"/>
          <w:szCs w:val="20"/>
          <w:lang w:eastAsia="en-US"/>
        </w:rPr>
        <w:t>Vedoucí zaměstnanec orgánu sociálně právní ochrany je hodnocen svým přímým nadřízeným minimálně jednou ročně. H</w:t>
      </w:r>
      <w:r w:rsidR="00397A63" w:rsidRPr="00C960C7">
        <w:rPr>
          <w:rFonts w:ascii="Aptos" w:eastAsia="Calibri" w:hAnsi="Aptos"/>
          <w:sz w:val="20"/>
          <w:szCs w:val="20"/>
          <w:lang w:eastAsia="en-US"/>
        </w:rPr>
        <w:t>odnocení je zaměřeno zejména na </w:t>
      </w:r>
      <w:r w:rsidRPr="00C960C7">
        <w:rPr>
          <w:rFonts w:ascii="Aptos" w:eastAsia="Calibri" w:hAnsi="Aptos"/>
          <w:sz w:val="20"/>
          <w:szCs w:val="20"/>
          <w:lang w:eastAsia="en-US"/>
        </w:rPr>
        <w:t>stanovení, vývoj a naplňování osobních profesních cílů a potřeb další odborné kvalifikace.</w:t>
      </w:r>
    </w:p>
    <w:p w14:paraId="0E659A82" w14:textId="65C299DC" w:rsidR="00503F6E" w:rsidRPr="004D7ABD"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6b/ Orgán sociálně právní ochrany má písemně zpracovány individuální plány dalšího vzdělávání jednotlivých zaměstnanců zařazených v orgánu sociálně právní ochrany k výkonu sociálně právní ochrany.</w:t>
      </w:r>
    </w:p>
    <w:p w14:paraId="046F9D2F" w14:textId="3247A544" w:rsidR="00503F6E" w:rsidRPr="004D7ABD" w:rsidRDefault="00503F6E" w:rsidP="004D7A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uto"/>
        <w:jc w:val="both"/>
        <w:rPr>
          <w:rFonts w:ascii="Aptos" w:hAnsi="Aptos" w:cstheme="minorHAnsi"/>
          <w:b/>
          <w:bCs/>
          <w:color w:val="333333"/>
          <w:sz w:val="20"/>
          <w:szCs w:val="20"/>
        </w:rPr>
      </w:pPr>
      <w:r w:rsidRPr="00C960C7">
        <w:rPr>
          <w:rFonts w:ascii="Aptos" w:eastAsia="Calibri" w:hAnsi="Aptos" w:cstheme="minorHAnsi"/>
          <w:b/>
          <w:bCs/>
          <w:sz w:val="20"/>
          <w:szCs w:val="20"/>
          <w:lang w:eastAsia="en-US"/>
        </w:rPr>
        <w:t xml:space="preserve">6c/ </w:t>
      </w:r>
      <w:r w:rsidR="009B4B3E" w:rsidRPr="00C960C7">
        <w:rPr>
          <w:rFonts w:ascii="Aptos" w:hAnsi="Aptos" w:cstheme="minorHAnsi"/>
          <w:b/>
          <w:bCs/>
          <w:color w:val="333333"/>
          <w:sz w:val="20"/>
          <w:szCs w:val="20"/>
        </w:rPr>
        <w:t>Orgán sociálně-právní ochrany zajišťuje průběžné vzdělávání zaměstnanců zařazených v orgánech sociálně-právní ochrany k výkonu sociálně-právní  ochrany v rozsahu minimálně 96 hodin za 2 po sobě jdoucí kalendářní roky, a to formou účasti zaměstnanců</w:t>
      </w:r>
      <w:r w:rsidR="00263D93" w:rsidRPr="00C960C7">
        <w:rPr>
          <w:rFonts w:ascii="Aptos" w:hAnsi="Aptos" w:cstheme="minorHAnsi"/>
          <w:b/>
          <w:bCs/>
          <w:color w:val="333333"/>
          <w:sz w:val="20"/>
          <w:szCs w:val="20"/>
        </w:rPr>
        <w:t xml:space="preserve"> </w:t>
      </w:r>
      <w:r w:rsidR="009B4B3E" w:rsidRPr="00C960C7">
        <w:rPr>
          <w:rFonts w:ascii="Aptos" w:hAnsi="Aptos" w:cstheme="minorHAnsi"/>
          <w:b/>
          <w:bCs/>
          <w:color w:val="333333"/>
          <w:sz w:val="20"/>
          <w:szCs w:val="20"/>
        </w:rPr>
        <w:t>zařazených v orgánech sociálně-právní ochrany k výkonu sociálně-právní ochrany na dalším vzdělávání sociálního pracovníka podle</w:t>
      </w:r>
      <w:r w:rsidR="00263D93" w:rsidRPr="00C960C7">
        <w:rPr>
          <w:rFonts w:ascii="Aptos" w:hAnsi="Aptos" w:cstheme="minorHAnsi"/>
          <w:b/>
          <w:bCs/>
          <w:color w:val="333333"/>
          <w:sz w:val="20"/>
          <w:szCs w:val="20"/>
        </w:rPr>
        <w:t xml:space="preserve"> </w:t>
      </w:r>
      <w:hyperlink r:id="rId9" w:history="1">
        <w:r w:rsidR="009B4B3E" w:rsidRPr="00C960C7">
          <w:rPr>
            <w:rFonts w:ascii="Aptos" w:hAnsi="Aptos" w:cstheme="minorHAnsi"/>
            <w:b/>
            <w:bCs/>
            <w:sz w:val="20"/>
            <w:szCs w:val="20"/>
          </w:rPr>
          <w:t>zákona o sociálních službách</w:t>
        </w:r>
      </w:hyperlink>
      <w:r w:rsidR="009B4B3E" w:rsidRPr="00C960C7">
        <w:rPr>
          <w:rFonts w:ascii="Aptos" w:hAnsi="Aptos" w:cstheme="minorHAnsi"/>
          <w:b/>
          <w:bCs/>
          <w:color w:val="333333"/>
          <w:sz w:val="20"/>
          <w:szCs w:val="20"/>
        </w:rPr>
        <w:t xml:space="preserve"> nebo prohlubování kvalifikace podle</w:t>
      </w:r>
      <w:r w:rsidR="009B4B3E" w:rsidRPr="00C960C7">
        <w:rPr>
          <w:rFonts w:ascii="Aptos" w:hAnsi="Aptos" w:cstheme="minorHAnsi"/>
          <w:b/>
          <w:bCs/>
          <w:sz w:val="20"/>
          <w:szCs w:val="20"/>
        </w:rPr>
        <w:t xml:space="preserve"> </w:t>
      </w:r>
      <w:hyperlink r:id="rId10" w:history="1">
        <w:r w:rsidR="009B4B3E" w:rsidRPr="00C960C7">
          <w:rPr>
            <w:rFonts w:ascii="Aptos" w:hAnsi="Aptos" w:cstheme="minorHAnsi"/>
            <w:b/>
            <w:bCs/>
            <w:sz w:val="20"/>
            <w:szCs w:val="20"/>
          </w:rPr>
          <w:t>zákona o úřednících územních samosprávných celků</w:t>
        </w:r>
      </w:hyperlink>
      <w:r w:rsidR="009B4B3E" w:rsidRPr="00C960C7">
        <w:rPr>
          <w:rFonts w:ascii="Aptos" w:hAnsi="Aptos" w:cstheme="minorHAnsi"/>
          <w:b/>
          <w:bCs/>
          <w:sz w:val="20"/>
          <w:szCs w:val="20"/>
        </w:rPr>
        <w:t>.</w:t>
      </w:r>
      <w:r w:rsidR="009B4B3E" w:rsidRPr="00C960C7">
        <w:rPr>
          <w:rFonts w:ascii="Aptos" w:hAnsi="Aptos" w:cstheme="minorHAnsi"/>
          <w:b/>
          <w:bCs/>
          <w:color w:val="333333"/>
          <w:sz w:val="20"/>
          <w:szCs w:val="20"/>
        </w:rPr>
        <w:t xml:space="preserve"> </w:t>
      </w:r>
      <w:r w:rsidR="00263D93" w:rsidRPr="00C960C7">
        <w:rPr>
          <w:rFonts w:ascii="Aptos" w:hAnsi="Aptos" w:cstheme="minorHAnsi"/>
          <w:b/>
          <w:bCs/>
          <w:color w:val="333333"/>
          <w:sz w:val="20"/>
          <w:szCs w:val="20"/>
        </w:rPr>
        <w:t>Vzdělávání zaměstnanců</w:t>
      </w:r>
      <w:r w:rsidR="009B4B3E" w:rsidRPr="00C960C7">
        <w:rPr>
          <w:rFonts w:ascii="Aptos" w:hAnsi="Aptos" w:cstheme="minorHAnsi"/>
          <w:b/>
          <w:bCs/>
          <w:color w:val="333333"/>
          <w:sz w:val="20"/>
          <w:szCs w:val="20"/>
        </w:rPr>
        <w:t xml:space="preserve"> zařazených v orgánech sociálně-právní ochrany k výkonu sociálně-právní ochrany vychází z individuálních plánů dalšího vzdělávání</w:t>
      </w:r>
      <w:r w:rsidR="00263D93" w:rsidRPr="00C960C7">
        <w:rPr>
          <w:rFonts w:ascii="Aptos" w:hAnsi="Aptos" w:cstheme="minorHAnsi"/>
          <w:b/>
          <w:bCs/>
          <w:color w:val="333333"/>
          <w:sz w:val="20"/>
          <w:szCs w:val="20"/>
        </w:rPr>
        <w:t xml:space="preserve"> </w:t>
      </w:r>
      <w:r w:rsidR="009B4B3E" w:rsidRPr="00C960C7">
        <w:rPr>
          <w:rFonts w:ascii="Aptos" w:hAnsi="Aptos" w:cstheme="minorHAnsi"/>
          <w:b/>
          <w:bCs/>
          <w:color w:val="333333"/>
          <w:sz w:val="20"/>
          <w:szCs w:val="20"/>
        </w:rPr>
        <w:t>a je zaměřeno na rozšíření odborné kvalifikace.</w:t>
      </w:r>
    </w:p>
    <w:p w14:paraId="48EDD94F" w14:textId="007A0E2B"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6d/ Orgá</w:t>
      </w:r>
      <w:r w:rsidR="004D7ABD">
        <w:rPr>
          <w:rFonts w:ascii="Aptos" w:eastAsia="Calibri" w:hAnsi="Aptos"/>
          <w:sz w:val="20"/>
          <w:szCs w:val="20"/>
          <w:lang w:eastAsia="en-US"/>
        </w:rPr>
        <w:t>n</w:t>
      </w:r>
      <w:r w:rsidRPr="00C960C7">
        <w:rPr>
          <w:rFonts w:ascii="Aptos" w:eastAsia="Calibri" w:hAnsi="Aptos"/>
          <w:sz w:val="20"/>
          <w:szCs w:val="20"/>
          <w:lang w:eastAsia="en-US"/>
        </w:rPr>
        <w:t xml:space="preserve"> sociálně právní ochrany zajišťuje pro zaměstnance zařazené v orgánech sociálně právní ochrany k výkonu sociálně právní ochrany, kteří vykonávají přímou práci s klienty podporu nezávislého kvalifikovaného odborníka.</w:t>
      </w:r>
    </w:p>
    <w:p w14:paraId="67B67F3E" w14:textId="77777777" w:rsidR="00503F6E" w:rsidRPr="00C960C7" w:rsidRDefault="00503F6E" w:rsidP="00503F6E">
      <w:pPr>
        <w:tabs>
          <w:tab w:val="left" w:pos="1740"/>
        </w:tabs>
        <w:spacing w:line="360" w:lineRule="auto"/>
        <w:jc w:val="both"/>
        <w:rPr>
          <w:rFonts w:ascii="Aptos" w:eastAsia="Calibri" w:hAnsi="Aptos"/>
          <w:b/>
          <w:sz w:val="20"/>
          <w:szCs w:val="20"/>
          <w:lang w:eastAsia="en-US"/>
        </w:rPr>
      </w:pPr>
    </w:p>
    <w:p w14:paraId="584BAE5B" w14:textId="77777777" w:rsidR="00C204D8" w:rsidRPr="00C960C7" w:rsidRDefault="00C204D8" w:rsidP="00C204D8">
      <w:pPr>
        <w:pStyle w:val="Bezmezer"/>
        <w:tabs>
          <w:tab w:val="left" w:pos="708"/>
        </w:tabs>
        <w:ind w:left="1070"/>
        <w:rPr>
          <w:rFonts w:ascii="Aptos" w:eastAsia="Calibri" w:hAnsi="Aptos"/>
          <w:sz w:val="20"/>
          <w:szCs w:val="20"/>
        </w:rPr>
      </w:pPr>
    </w:p>
    <w:p w14:paraId="77A4F99E" w14:textId="77777777" w:rsidR="00503F6E" w:rsidRPr="00C960C7" w:rsidRDefault="00503F6E" w:rsidP="009D510A">
      <w:pPr>
        <w:pStyle w:val="Nadpis1"/>
        <w:spacing w:before="0" w:after="0" w:line="360" w:lineRule="auto"/>
        <w:ind w:left="3540" w:firstLine="708"/>
        <w:jc w:val="left"/>
        <w:rPr>
          <w:rFonts w:ascii="Aptos" w:eastAsia="Calibri" w:hAnsi="Aptos"/>
          <w:sz w:val="20"/>
          <w:szCs w:val="20"/>
        </w:rPr>
      </w:pPr>
      <w:r w:rsidRPr="00C960C7">
        <w:rPr>
          <w:rFonts w:ascii="Aptos" w:eastAsia="Calibri" w:hAnsi="Aptos"/>
          <w:sz w:val="20"/>
          <w:szCs w:val="20"/>
        </w:rPr>
        <w:lastRenderedPageBreak/>
        <w:t>Čl. 7</w:t>
      </w:r>
    </w:p>
    <w:p w14:paraId="0F0925E7"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Prevence</w:t>
      </w:r>
    </w:p>
    <w:p w14:paraId="6CFFBA00" w14:textId="77777777" w:rsidR="00503F6E" w:rsidRPr="00C960C7" w:rsidRDefault="00503F6E" w:rsidP="00503F6E">
      <w:pPr>
        <w:tabs>
          <w:tab w:val="left" w:pos="1740"/>
        </w:tabs>
        <w:spacing w:line="360" w:lineRule="auto"/>
        <w:jc w:val="center"/>
        <w:rPr>
          <w:rFonts w:ascii="Aptos" w:eastAsia="Calibri" w:hAnsi="Aptos"/>
          <w:b/>
          <w:sz w:val="20"/>
          <w:szCs w:val="20"/>
          <w:lang w:eastAsia="en-US"/>
        </w:rPr>
      </w:pPr>
    </w:p>
    <w:p w14:paraId="39715242" w14:textId="44A38675" w:rsidR="00983CCE"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7a/ Orgán sociálně právní ochrany aktivně vyhledává a monitoruje ohrožené děti. Prokazatelně koordinuje, případně vytváří podmínky pro preventivní aktivity ve svém správním obvodu.</w:t>
      </w:r>
    </w:p>
    <w:p w14:paraId="4B6D8DCF"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7b/ Orgán sociálně právní ochrany v rámci preventivních aktivit spolupracuje s dalšími fyzickými osobami, právnickými osobami a orgány veřejné moci, zejména s orgány územní samosprávy, pověřenými osobami, poskytovateli soc</w:t>
      </w:r>
      <w:r w:rsidR="006E04F6" w:rsidRPr="00C960C7">
        <w:rPr>
          <w:rFonts w:ascii="Aptos" w:eastAsia="Calibri" w:hAnsi="Aptos"/>
          <w:sz w:val="20"/>
          <w:szCs w:val="20"/>
          <w:lang w:eastAsia="en-US"/>
        </w:rPr>
        <w:t>iálních služeb, zástupci škol a</w:t>
      </w:r>
      <w:r w:rsidR="006E04F6" w:rsidRPr="00C960C7">
        <w:rPr>
          <w:rFonts w:ascii="Aptos" w:eastAsia="Calibri" w:hAnsi="Aptos"/>
          <w:sz w:val="20"/>
          <w:szCs w:val="20"/>
          <w:lang w:val="cs-CZ" w:eastAsia="en-US"/>
        </w:rPr>
        <w:t> </w:t>
      </w:r>
      <w:r w:rsidRPr="00C960C7">
        <w:rPr>
          <w:rFonts w:ascii="Aptos" w:eastAsia="Calibri" w:hAnsi="Aptos"/>
          <w:sz w:val="20"/>
          <w:szCs w:val="20"/>
          <w:lang w:eastAsia="en-US"/>
        </w:rPr>
        <w:t xml:space="preserve">školských zařízení, PČR, PMS, soudem, státním zastupitelstvím, poskytovateli zdravotních služeb, případně dalšími fyzickými osobami, právnickými osobami a orgány veřejné moci zúčastněnými na péči o ohrožené děti podle místních potřeb a podmínek. Všechny uvedené subjekty mohou jako formu spolupráce v rámci výše </w:t>
      </w:r>
      <w:r w:rsidR="00397A63" w:rsidRPr="00C960C7">
        <w:rPr>
          <w:rFonts w:ascii="Aptos" w:eastAsia="Calibri" w:hAnsi="Aptos"/>
          <w:sz w:val="20"/>
          <w:szCs w:val="20"/>
          <w:lang w:eastAsia="en-US"/>
        </w:rPr>
        <w:t>uvedeného zvolit tým pro děti a </w:t>
      </w:r>
      <w:r w:rsidRPr="00C960C7">
        <w:rPr>
          <w:rFonts w:ascii="Aptos" w:eastAsia="Calibri" w:hAnsi="Aptos"/>
          <w:sz w:val="20"/>
          <w:szCs w:val="20"/>
          <w:lang w:eastAsia="en-US"/>
        </w:rPr>
        <w:t>mládež.</w:t>
      </w:r>
    </w:p>
    <w:p w14:paraId="697C10C1" w14:textId="77777777" w:rsidR="00503F6E" w:rsidRPr="00C960C7" w:rsidRDefault="00503F6E" w:rsidP="004D7ABD">
      <w:pPr>
        <w:pStyle w:val="Bezmezer"/>
        <w:tabs>
          <w:tab w:val="left" w:pos="708"/>
        </w:tabs>
        <w:rPr>
          <w:rFonts w:ascii="Aptos" w:eastAsia="Calibri" w:hAnsi="Aptos"/>
          <w:sz w:val="20"/>
          <w:szCs w:val="20"/>
        </w:rPr>
      </w:pPr>
    </w:p>
    <w:p w14:paraId="579BA529" w14:textId="77777777" w:rsidR="00503F6E" w:rsidRPr="00C960C7" w:rsidRDefault="00503F6E" w:rsidP="00503F6E">
      <w:pPr>
        <w:pStyle w:val="Bezmezer"/>
        <w:tabs>
          <w:tab w:val="left" w:pos="708"/>
        </w:tabs>
        <w:ind w:left="1070"/>
        <w:rPr>
          <w:rFonts w:ascii="Aptos" w:eastAsia="Calibri" w:hAnsi="Aptos"/>
          <w:sz w:val="20"/>
          <w:szCs w:val="20"/>
        </w:rPr>
      </w:pPr>
    </w:p>
    <w:p w14:paraId="091C0910"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Čl. 8</w:t>
      </w:r>
    </w:p>
    <w:p w14:paraId="13946542"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Přijetí oznámení, posouzení naléhavosti a přidělení případu</w:t>
      </w:r>
    </w:p>
    <w:p w14:paraId="3EFD6287" w14:textId="77777777" w:rsidR="00503F6E" w:rsidRPr="00C960C7" w:rsidRDefault="00503F6E" w:rsidP="00503F6E">
      <w:pPr>
        <w:spacing w:line="360" w:lineRule="auto"/>
        <w:rPr>
          <w:rFonts w:ascii="Aptos" w:eastAsia="Calibri" w:hAnsi="Aptos"/>
          <w:sz w:val="20"/>
          <w:szCs w:val="20"/>
          <w:lang w:eastAsia="en-US"/>
        </w:rPr>
      </w:pPr>
    </w:p>
    <w:p w14:paraId="5C6B38DF" w14:textId="5069FD89" w:rsidR="00983CCE" w:rsidRPr="004D7ABD"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8a/ Orgán SPO jednotně postupuje při přijetí oznámení případu a jeho evidenci</w:t>
      </w:r>
    </w:p>
    <w:p w14:paraId="1F10848B" w14:textId="0D30521B" w:rsidR="00B728AA" w:rsidRPr="004D7ABD"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8b/ Každý případ orgánu sociálně právní ochrany dětí je posouzen s ohledem na jeho naléhavost.</w:t>
      </w:r>
    </w:p>
    <w:p w14:paraId="70E4C02B" w14:textId="11CA876A" w:rsidR="009616BC"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8c/ Každý případ je přidělen konkrétnímu koordinátorovi případu. Koordinátor řídí průběh výkonu SPO u daného případu.</w:t>
      </w:r>
    </w:p>
    <w:p w14:paraId="18DDFA44"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8d/ Každý zaměstnanec zařazený v orgánu sociálně právní ochrany k výkonu sociálně právní ochrany pracuje maximálně s 80 rodinami, v případě kurátora pro děti a mládež se 40 rodinami. V případě práce s osobami pečujícími a osobami v evidenci pracuje maximálně se 40 rodinami.</w:t>
      </w:r>
    </w:p>
    <w:p w14:paraId="2B0CD0B7" w14:textId="77777777" w:rsidR="00F41154" w:rsidRPr="00C960C7" w:rsidRDefault="00F41154" w:rsidP="004D7ABD">
      <w:pPr>
        <w:pStyle w:val="Bezmezer"/>
        <w:tabs>
          <w:tab w:val="left" w:pos="708"/>
        </w:tabs>
        <w:rPr>
          <w:rFonts w:ascii="Aptos" w:eastAsia="Calibri" w:hAnsi="Aptos"/>
          <w:sz w:val="20"/>
          <w:szCs w:val="20"/>
        </w:rPr>
      </w:pPr>
    </w:p>
    <w:p w14:paraId="1ECBF7BF" w14:textId="3F7381F5"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lastRenderedPageBreak/>
        <w:t>Čl. 9</w:t>
      </w:r>
    </w:p>
    <w:p w14:paraId="11EC12F6"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Jednání, vyhodnocování a individuální plán ochrany dítěte</w:t>
      </w:r>
    </w:p>
    <w:p w14:paraId="28A0202A" w14:textId="77777777" w:rsidR="00503F6E" w:rsidRPr="00C960C7" w:rsidRDefault="00503F6E" w:rsidP="00503F6E">
      <w:pPr>
        <w:pStyle w:val="Nadpis2"/>
        <w:spacing w:before="0" w:after="0" w:line="360" w:lineRule="auto"/>
        <w:rPr>
          <w:rFonts w:ascii="Aptos" w:eastAsia="Calibri" w:hAnsi="Aptos"/>
          <w:sz w:val="20"/>
          <w:szCs w:val="20"/>
          <w:lang w:eastAsia="en-US"/>
        </w:rPr>
      </w:pPr>
    </w:p>
    <w:p w14:paraId="21FEB8F6"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9a/ Při jednání s klientem dodržuje orgán sociálně právní ochrany základní principy výkonu sociálně právní ochrany zejména:</w:t>
      </w:r>
    </w:p>
    <w:p w14:paraId="440A76B4"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Respektuje individuální přístup ke všem klientům.</w:t>
      </w:r>
    </w:p>
    <w:p w14:paraId="6078C037"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Vychází z individuálních potřeb každého klienta.</w:t>
      </w:r>
    </w:p>
    <w:p w14:paraId="1372DC3E"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Podporuje samostatnost klientů.</w:t>
      </w:r>
    </w:p>
    <w:p w14:paraId="3877FD55"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Uplatňuje individuální přístup k potřebám každého klienta.</w:t>
      </w:r>
    </w:p>
    <w:p w14:paraId="6E3E724E"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Motivuje k péči o děti.</w:t>
      </w:r>
    </w:p>
    <w:p w14:paraId="6CB3FEAA"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Posiluje sociální začleňování klientů.</w:t>
      </w:r>
    </w:p>
    <w:p w14:paraId="503DA1FD"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Důsledně dodržuje lidská práva a základní svobody.</w:t>
      </w:r>
    </w:p>
    <w:p w14:paraId="677C45D8"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Podporuje kontakt s přirozeným sociálním prostředím.</w:t>
      </w:r>
    </w:p>
    <w:p w14:paraId="25904EA1" w14:textId="77777777" w:rsidR="00503F6E" w:rsidRPr="00C960C7" w:rsidRDefault="00503F6E" w:rsidP="00503F6E">
      <w:pPr>
        <w:pStyle w:val="Nadpis2"/>
        <w:numPr>
          <w:ilvl w:val="0"/>
          <w:numId w:val="28"/>
        </w:numPr>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Informuje klienta o postupech při výkonu SPO.</w:t>
      </w:r>
    </w:p>
    <w:p w14:paraId="6693B92C" w14:textId="77777777" w:rsidR="00C204D8" w:rsidRPr="00C960C7" w:rsidRDefault="00C204D8" w:rsidP="00F2432C">
      <w:pPr>
        <w:pStyle w:val="Bezmezer"/>
        <w:tabs>
          <w:tab w:val="left" w:pos="708"/>
        </w:tabs>
        <w:rPr>
          <w:rFonts w:ascii="Aptos" w:hAnsi="Aptos"/>
          <w:bCs/>
          <w:sz w:val="20"/>
          <w:szCs w:val="20"/>
        </w:rPr>
      </w:pPr>
    </w:p>
    <w:p w14:paraId="198D08AD" w14:textId="53FE765E" w:rsidR="00503F6E"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9b/ Orgán sociálně právní ochrany zajišťuje služby potřebné pro jednání s osobami se specifickými potřebami nebo má dojednanou s</w:t>
      </w:r>
      <w:r w:rsidR="006E04F6" w:rsidRPr="00C960C7">
        <w:rPr>
          <w:rFonts w:ascii="Aptos" w:eastAsia="Calibri" w:hAnsi="Aptos"/>
          <w:sz w:val="20"/>
          <w:szCs w:val="20"/>
          <w:lang w:eastAsia="en-US"/>
        </w:rPr>
        <w:t>polupráci s fyzickými osobami a</w:t>
      </w:r>
      <w:r w:rsidR="006E04F6" w:rsidRPr="00C960C7">
        <w:rPr>
          <w:rFonts w:ascii="Aptos" w:eastAsia="Calibri" w:hAnsi="Aptos"/>
          <w:sz w:val="20"/>
          <w:szCs w:val="20"/>
          <w:lang w:val="cs-CZ" w:eastAsia="en-US"/>
        </w:rPr>
        <w:t> </w:t>
      </w:r>
      <w:r w:rsidRPr="00C960C7">
        <w:rPr>
          <w:rFonts w:ascii="Aptos" w:eastAsia="Calibri" w:hAnsi="Aptos"/>
          <w:sz w:val="20"/>
          <w:szCs w:val="20"/>
          <w:lang w:eastAsia="en-US"/>
        </w:rPr>
        <w:t>právnickými osobami, které tyto služby zajistí externě.</w:t>
      </w:r>
    </w:p>
    <w:p w14:paraId="08697FBE" w14:textId="640FD002" w:rsidR="00D3771E"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9c/ Orgán sociálně právní ochrany provádí u všech případů, zejména v okamžiku zavedení dítěte do evidence dětí uvedených v § 54 zákona, základní vyhodnocení potřeb dítěte a situace rodiny (dále jen „vyhodnocování“), zaměřené na skutečnost, zda se jedná o dítě vymezené v § 6 a § 54 písm. a/ zákona, o dítě uvedené v § 54 písm.</w:t>
      </w:r>
      <w:r w:rsidR="00983CCE" w:rsidRPr="00C960C7">
        <w:rPr>
          <w:rFonts w:ascii="Aptos" w:eastAsia="Calibri" w:hAnsi="Aptos"/>
          <w:sz w:val="20"/>
          <w:szCs w:val="20"/>
          <w:lang w:val="cs-CZ" w:eastAsia="en-US"/>
        </w:rPr>
        <w:t xml:space="preserve"> </w:t>
      </w:r>
      <w:r w:rsidRPr="00C960C7">
        <w:rPr>
          <w:rFonts w:ascii="Aptos" w:eastAsia="Calibri" w:hAnsi="Aptos"/>
          <w:sz w:val="20"/>
          <w:szCs w:val="20"/>
          <w:lang w:eastAsia="en-US"/>
        </w:rPr>
        <w:t>b/ zákona, nebo o dítě zařazené do evidence dětí z jiného důvodu. Jestliže ze závěru vyhodnocování vyplývá, že se jedná o dítě vymezené v § 6 zákona, provádí orgán SPO podrobné vyhodnocení.</w:t>
      </w:r>
    </w:p>
    <w:p w14:paraId="6FD9CE02"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9d/ Orgán sociálně právní ochrany obecního úřadu obce s rozšířenou působností zpracovává v případě, kdy provedl podrobné vyhodnocení se závěrem, že se jedná o dítě vymezené v § 6 zákona, individuální plán ochrany dítěte, p</w:t>
      </w:r>
      <w:r w:rsidR="006E04F6" w:rsidRPr="00C960C7">
        <w:rPr>
          <w:rFonts w:ascii="Aptos" w:eastAsia="Calibri" w:hAnsi="Aptos"/>
          <w:sz w:val="20"/>
          <w:szCs w:val="20"/>
          <w:lang w:eastAsia="en-US"/>
        </w:rPr>
        <w:t>odle potřeby jej přehodnocuje a</w:t>
      </w:r>
      <w:r w:rsidR="006E04F6" w:rsidRPr="00C960C7">
        <w:rPr>
          <w:rFonts w:ascii="Aptos" w:eastAsia="Calibri" w:hAnsi="Aptos"/>
          <w:sz w:val="20"/>
          <w:szCs w:val="20"/>
          <w:lang w:val="cs-CZ" w:eastAsia="en-US"/>
        </w:rPr>
        <w:t> </w:t>
      </w:r>
      <w:r w:rsidRPr="00C960C7">
        <w:rPr>
          <w:rFonts w:ascii="Aptos" w:eastAsia="Calibri" w:hAnsi="Aptos"/>
          <w:sz w:val="20"/>
          <w:szCs w:val="20"/>
          <w:lang w:eastAsia="en-US"/>
        </w:rPr>
        <w:t>následně jej uzavírá.</w:t>
      </w:r>
    </w:p>
    <w:p w14:paraId="6DF658A6" w14:textId="1EB3DAD5" w:rsidR="009616BC" w:rsidRPr="00C960C7" w:rsidRDefault="009616BC" w:rsidP="00D3771E">
      <w:pPr>
        <w:tabs>
          <w:tab w:val="left" w:pos="1740"/>
        </w:tabs>
        <w:spacing w:line="360" w:lineRule="auto"/>
        <w:rPr>
          <w:rFonts w:ascii="Aptos" w:eastAsia="Calibri" w:hAnsi="Aptos"/>
          <w:sz w:val="20"/>
          <w:szCs w:val="20"/>
          <w:lang w:eastAsia="en-US"/>
        </w:rPr>
      </w:pPr>
    </w:p>
    <w:p w14:paraId="74DEE109" w14:textId="77777777" w:rsidR="009616BC" w:rsidRPr="00C960C7" w:rsidRDefault="009616BC" w:rsidP="00503F6E">
      <w:pPr>
        <w:tabs>
          <w:tab w:val="left" w:pos="1740"/>
        </w:tabs>
        <w:spacing w:line="360" w:lineRule="auto"/>
        <w:jc w:val="center"/>
        <w:rPr>
          <w:rFonts w:ascii="Aptos" w:eastAsia="Calibri" w:hAnsi="Aptos"/>
          <w:sz w:val="20"/>
          <w:szCs w:val="20"/>
          <w:lang w:eastAsia="en-US"/>
        </w:rPr>
      </w:pPr>
    </w:p>
    <w:p w14:paraId="65C8633B"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Čl. 10</w:t>
      </w:r>
    </w:p>
    <w:p w14:paraId="5393B78F" w14:textId="77777777" w:rsidR="00503F6E"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Kontrola případu</w:t>
      </w:r>
    </w:p>
    <w:p w14:paraId="42E0470F" w14:textId="77777777" w:rsidR="00C204D8" w:rsidRPr="00C204D8" w:rsidRDefault="00C204D8" w:rsidP="00C204D8">
      <w:pPr>
        <w:rPr>
          <w:rFonts w:eastAsia="Calibri"/>
          <w:lang w:val="x-none" w:eastAsia="x-none"/>
        </w:rPr>
      </w:pPr>
    </w:p>
    <w:p w14:paraId="4255BB88" w14:textId="3112EC62" w:rsidR="00503F6E" w:rsidRPr="00C960C7" w:rsidRDefault="00503F6E" w:rsidP="00C204D8">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10a/ Orgán SPO zajišťuje pravidelnou kontrolu případů.</w:t>
      </w:r>
    </w:p>
    <w:p w14:paraId="71A4E51D" w14:textId="77777777" w:rsidR="009616BC" w:rsidRPr="00C960C7" w:rsidRDefault="009616BC" w:rsidP="00503F6E">
      <w:pPr>
        <w:tabs>
          <w:tab w:val="left" w:pos="1740"/>
        </w:tabs>
        <w:spacing w:line="360" w:lineRule="auto"/>
        <w:jc w:val="both"/>
        <w:rPr>
          <w:rFonts w:ascii="Aptos" w:eastAsia="Calibri" w:hAnsi="Aptos"/>
          <w:b/>
          <w:sz w:val="20"/>
          <w:szCs w:val="20"/>
          <w:lang w:eastAsia="en-US"/>
        </w:rPr>
      </w:pPr>
    </w:p>
    <w:p w14:paraId="1B1F192B" w14:textId="77777777" w:rsidR="00C204D8" w:rsidRDefault="00C204D8" w:rsidP="00C204D8">
      <w:pPr>
        <w:pStyle w:val="Bezmezer"/>
        <w:tabs>
          <w:tab w:val="left" w:pos="708"/>
        </w:tabs>
        <w:ind w:left="1070"/>
        <w:rPr>
          <w:rFonts w:ascii="Aptos" w:eastAsia="Calibri" w:hAnsi="Aptos"/>
          <w:sz w:val="20"/>
          <w:szCs w:val="20"/>
        </w:rPr>
      </w:pPr>
    </w:p>
    <w:p w14:paraId="55CFC32E" w14:textId="77777777" w:rsidR="009616BC" w:rsidRPr="00C960C7" w:rsidRDefault="009616BC" w:rsidP="00503F6E">
      <w:pPr>
        <w:tabs>
          <w:tab w:val="left" w:pos="1740"/>
        </w:tabs>
        <w:spacing w:line="360" w:lineRule="auto"/>
        <w:jc w:val="both"/>
        <w:rPr>
          <w:rFonts w:ascii="Aptos" w:eastAsia="Calibri" w:hAnsi="Aptos"/>
          <w:b/>
          <w:sz w:val="20"/>
          <w:szCs w:val="20"/>
          <w:lang w:eastAsia="en-US"/>
        </w:rPr>
      </w:pPr>
    </w:p>
    <w:p w14:paraId="41C38532" w14:textId="77777777" w:rsidR="009616BC" w:rsidRPr="00C960C7" w:rsidRDefault="009616BC" w:rsidP="00503F6E">
      <w:pPr>
        <w:spacing w:line="360" w:lineRule="auto"/>
        <w:rPr>
          <w:rFonts w:ascii="Aptos" w:eastAsia="Calibri" w:hAnsi="Aptos"/>
          <w:sz w:val="20"/>
          <w:szCs w:val="20"/>
          <w:lang w:eastAsia="en-US"/>
        </w:rPr>
      </w:pPr>
    </w:p>
    <w:p w14:paraId="0E7D9520"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lastRenderedPageBreak/>
        <w:t>Č. 11</w:t>
      </w:r>
    </w:p>
    <w:p w14:paraId="02CE95C4"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Rizikové a nouzové situace</w:t>
      </w:r>
    </w:p>
    <w:p w14:paraId="4A5428F7" w14:textId="77777777" w:rsidR="00503F6E" w:rsidRPr="00C960C7" w:rsidRDefault="00503F6E" w:rsidP="00503F6E">
      <w:pPr>
        <w:tabs>
          <w:tab w:val="left" w:pos="1740"/>
        </w:tabs>
        <w:spacing w:line="360" w:lineRule="auto"/>
        <w:jc w:val="center"/>
        <w:rPr>
          <w:rFonts w:ascii="Aptos" w:eastAsia="Calibri" w:hAnsi="Aptos"/>
          <w:b/>
          <w:sz w:val="20"/>
          <w:szCs w:val="20"/>
          <w:lang w:eastAsia="en-US"/>
        </w:rPr>
      </w:pPr>
    </w:p>
    <w:p w14:paraId="19B45E62"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11a/ Zaměstnanci zařazení v orgánech sociálně právní ochrany k výkonu sociálně právní ochrany jsou připraveni na výskyt rizikových a nouzových situací a jsou prokazatelně seznámeni se situacemi, které mohou nastat v souvislosti s výkonem sociálně právní ochrany včetně postupů při jejich řešení.</w:t>
      </w:r>
    </w:p>
    <w:p w14:paraId="37958721" w14:textId="77777777" w:rsidR="00503F6E" w:rsidRPr="00C960C7" w:rsidRDefault="00503F6E" w:rsidP="00503F6E">
      <w:pPr>
        <w:autoSpaceDE w:val="0"/>
        <w:autoSpaceDN w:val="0"/>
        <w:adjustRightInd w:val="0"/>
        <w:spacing w:line="360" w:lineRule="auto"/>
        <w:rPr>
          <w:rFonts w:ascii="Aptos" w:eastAsia="Calibri" w:hAnsi="Aptos"/>
          <w:sz w:val="20"/>
          <w:szCs w:val="20"/>
          <w:lang w:eastAsia="en-US"/>
        </w:rPr>
      </w:pPr>
    </w:p>
    <w:p w14:paraId="62810FF7" w14:textId="77777777" w:rsidR="00703CEC" w:rsidRPr="00C960C7" w:rsidRDefault="00703CEC" w:rsidP="004D7ABD">
      <w:pPr>
        <w:pStyle w:val="Bezmezer"/>
        <w:tabs>
          <w:tab w:val="left" w:pos="708"/>
        </w:tabs>
        <w:rPr>
          <w:rFonts w:ascii="Aptos" w:eastAsia="Calibri" w:hAnsi="Aptos"/>
          <w:sz w:val="20"/>
          <w:szCs w:val="20"/>
        </w:rPr>
      </w:pPr>
    </w:p>
    <w:p w14:paraId="271D0BF9"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Čl. 12</w:t>
      </w:r>
    </w:p>
    <w:p w14:paraId="2061276D"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Dokumentace o výkonu sociálně právní ochrany dětí</w:t>
      </w:r>
    </w:p>
    <w:p w14:paraId="4A323D84" w14:textId="77777777" w:rsidR="00503F6E" w:rsidRPr="00C960C7" w:rsidRDefault="00503F6E" w:rsidP="00503F6E">
      <w:pPr>
        <w:tabs>
          <w:tab w:val="left" w:pos="425"/>
          <w:tab w:val="left" w:pos="709"/>
        </w:tabs>
        <w:autoSpaceDE w:val="0"/>
        <w:autoSpaceDN w:val="0"/>
        <w:adjustRightInd w:val="0"/>
        <w:spacing w:line="360" w:lineRule="auto"/>
        <w:ind w:left="426"/>
        <w:jc w:val="both"/>
        <w:rPr>
          <w:rFonts w:ascii="Aptos" w:eastAsia="Calibri" w:hAnsi="Aptos"/>
          <w:b/>
          <w:sz w:val="20"/>
          <w:szCs w:val="20"/>
          <w:lang w:eastAsia="en-US"/>
        </w:rPr>
      </w:pPr>
    </w:p>
    <w:p w14:paraId="46530CE2" w14:textId="4DABD117" w:rsidR="00503F6E"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12a/ Orgán sociálně právní ochrany uplatňuje systém zpracování, vedení, evidence a archivace dokumentace, včetně vedení elektronické dokumentace v informačním systému sociálně právní ochrany dětí o klientech a dalších osobách.</w:t>
      </w:r>
    </w:p>
    <w:p w14:paraId="7B220181"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12b/ Záznamy orgánů sociálně právní ochrany jsou vedeny takovým způsobem, aby byly srozumitelné pro klienta.</w:t>
      </w:r>
    </w:p>
    <w:p w14:paraId="0F171C36" w14:textId="1590A512" w:rsidR="00503F6E" w:rsidRPr="00C960C7" w:rsidRDefault="00503F6E" w:rsidP="00503F6E">
      <w:pPr>
        <w:tabs>
          <w:tab w:val="left" w:pos="425"/>
          <w:tab w:val="left" w:pos="709"/>
        </w:tabs>
        <w:autoSpaceDE w:val="0"/>
        <w:autoSpaceDN w:val="0"/>
        <w:adjustRightInd w:val="0"/>
        <w:spacing w:line="360" w:lineRule="auto"/>
        <w:jc w:val="both"/>
        <w:rPr>
          <w:rFonts w:ascii="Aptos" w:eastAsia="Calibri" w:hAnsi="Aptos"/>
          <w:sz w:val="20"/>
          <w:szCs w:val="20"/>
          <w:lang w:eastAsia="en-US"/>
        </w:rPr>
      </w:pPr>
    </w:p>
    <w:p w14:paraId="69195417" w14:textId="77777777" w:rsidR="000D44E7" w:rsidRPr="00C960C7" w:rsidRDefault="000D44E7" w:rsidP="00503F6E">
      <w:pPr>
        <w:tabs>
          <w:tab w:val="left" w:pos="425"/>
          <w:tab w:val="left" w:pos="709"/>
        </w:tabs>
        <w:autoSpaceDE w:val="0"/>
        <w:autoSpaceDN w:val="0"/>
        <w:adjustRightInd w:val="0"/>
        <w:spacing w:line="360" w:lineRule="auto"/>
        <w:jc w:val="both"/>
        <w:rPr>
          <w:rFonts w:ascii="Aptos" w:eastAsia="Calibri" w:hAnsi="Aptos"/>
          <w:sz w:val="20"/>
          <w:szCs w:val="20"/>
          <w:lang w:eastAsia="en-US"/>
        </w:rPr>
      </w:pPr>
    </w:p>
    <w:p w14:paraId="04A204A9"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Čl. 13</w:t>
      </w:r>
    </w:p>
    <w:p w14:paraId="56996DFB"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Vyřizování a podávání stížností</w:t>
      </w:r>
    </w:p>
    <w:p w14:paraId="571D24ED" w14:textId="77777777" w:rsidR="00503F6E" w:rsidRPr="00C960C7" w:rsidRDefault="00503F6E" w:rsidP="00503F6E">
      <w:pPr>
        <w:tabs>
          <w:tab w:val="left" w:pos="425"/>
          <w:tab w:val="left" w:pos="709"/>
        </w:tabs>
        <w:autoSpaceDE w:val="0"/>
        <w:autoSpaceDN w:val="0"/>
        <w:adjustRightInd w:val="0"/>
        <w:spacing w:line="360" w:lineRule="auto"/>
        <w:jc w:val="center"/>
        <w:rPr>
          <w:rFonts w:ascii="Aptos" w:eastAsia="Calibri" w:hAnsi="Aptos"/>
          <w:b/>
          <w:sz w:val="20"/>
          <w:szCs w:val="20"/>
          <w:lang w:eastAsia="en-US"/>
        </w:rPr>
      </w:pPr>
    </w:p>
    <w:p w14:paraId="2D0FFEB8" w14:textId="53813C91" w:rsidR="009616BC" w:rsidRPr="00C960C7"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13a/ Orgán sociálně právní ochrany má zpracována pravidla pro podávání, vyřizování a evidenci stížností v podobě srozumitelné pro všechny klienty.</w:t>
      </w:r>
    </w:p>
    <w:p w14:paraId="6086D326"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13b/ Orgán sociálně právní ochrany informuje klienty a další osoby o možnosti podat stížnost, a to způsobem srozumitelným klientům i dalším osobám.</w:t>
      </w:r>
    </w:p>
    <w:p w14:paraId="2F5F502B" w14:textId="77777777" w:rsidR="00503F6E" w:rsidRPr="00C960C7" w:rsidRDefault="00503F6E" w:rsidP="00503F6E">
      <w:pPr>
        <w:spacing w:line="360" w:lineRule="auto"/>
        <w:rPr>
          <w:rFonts w:ascii="Aptos" w:eastAsia="Calibri" w:hAnsi="Aptos"/>
          <w:sz w:val="20"/>
          <w:szCs w:val="20"/>
          <w:lang w:eastAsia="en-US"/>
        </w:rPr>
      </w:pPr>
    </w:p>
    <w:p w14:paraId="3D8F2BE9" w14:textId="77777777" w:rsidR="00536857" w:rsidRPr="00C960C7" w:rsidRDefault="00536857" w:rsidP="00503F6E">
      <w:pPr>
        <w:pStyle w:val="Bezmezer"/>
        <w:tabs>
          <w:tab w:val="left" w:pos="708"/>
        </w:tabs>
        <w:rPr>
          <w:rFonts w:ascii="Aptos" w:eastAsia="Calibri" w:hAnsi="Aptos"/>
          <w:sz w:val="20"/>
          <w:szCs w:val="20"/>
        </w:rPr>
      </w:pPr>
    </w:p>
    <w:p w14:paraId="57A82F56"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Čl. 14</w:t>
      </w:r>
    </w:p>
    <w:p w14:paraId="6A2CCAE9" w14:textId="77777777" w:rsidR="00503F6E" w:rsidRPr="00C960C7" w:rsidRDefault="00503F6E" w:rsidP="00503F6E">
      <w:pPr>
        <w:pStyle w:val="Nadpis1"/>
        <w:spacing w:before="0" w:after="0" w:line="360" w:lineRule="auto"/>
        <w:rPr>
          <w:rFonts w:ascii="Aptos" w:eastAsia="Calibri" w:hAnsi="Aptos"/>
          <w:sz w:val="20"/>
          <w:szCs w:val="20"/>
        </w:rPr>
      </w:pPr>
      <w:r w:rsidRPr="00C960C7">
        <w:rPr>
          <w:rFonts w:ascii="Aptos" w:eastAsia="Calibri" w:hAnsi="Aptos"/>
          <w:sz w:val="20"/>
          <w:szCs w:val="20"/>
        </w:rPr>
        <w:t>Návaznost výkonu sociálně právní ochrany dětí na další subjekty</w:t>
      </w:r>
    </w:p>
    <w:p w14:paraId="53713039" w14:textId="77777777" w:rsidR="00503F6E" w:rsidRPr="00C960C7" w:rsidRDefault="00503F6E" w:rsidP="00503F6E">
      <w:pPr>
        <w:spacing w:line="360" w:lineRule="auto"/>
        <w:rPr>
          <w:rFonts w:ascii="Aptos" w:eastAsia="Calibri" w:hAnsi="Aptos"/>
          <w:sz w:val="20"/>
          <w:szCs w:val="20"/>
          <w:lang w:eastAsia="en-US"/>
        </w:rPr>
      </w:pPr>
    </w:p>
    <w:p w14:paraId="783ADCE2" w14:textId="1FFD5F05" w:rsidR="004D7ABD" w:rsidRPr="004D7ABD" w:rsidRDefault="00503F6E" w:rsidP="004D7ABD">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14a/ Orgán sociálně právní ochrany zprostředkovává a doporučuje klientům služby jiných fyzických a právnických osob podle jejich potřeb, a to v souladu s cíli podpory stanovenými v individuálním plánu ochrany dítěte.</w:t>
      </w:r>
    </w:p>
    <w:p w14:paraId="24F54A21" w14:textId="77777777" w:rsidR="00503F6E" w:rsidRPr="00C960C7" w:rsidRDefault="00503F6E" w:rsidP="00503F6E">
      <w:pPr>
        <w:pStyle w:val="Nadpis2"/>
        <w:spacing w:before="0" w:after="0" w:line="360" w:lineRule="auto"/>
        <w:rPr>
          <w:rFonts w:ascii="Aptos" w:eastAsia="Calibri" w:hAnsi="Aptos"/>
          <w:sz w:val="20"/>
          <w:szCs w:val="20"/>
          <w:lang w:eastAsia="en-US"/>
        </w:rPr>
      </w:pPr>
      <w:r w:rsidRPr="00C960C7">
        <w:rPr>
          <w:rFonts w:ascii="Aptos" w:eastAsia="Calibri" w:hAnsi="Aptos"/>
          <w:sz w:val="20"/>
          <w:szCs w:val="20"/>
          <w:lang w:eastAsia="en-US"/>
        </w:rPr>
        <w:t>14b/ Orgán sociálně právní ochrany se intenzivně věnuje oblasti přípravy na samostatný život u dětí starších 16 let, které se nacházejí v ústavní výchově, v náhradní rodinné péči nebo v péči kurátorů.</w:t>
      </w:r>
    </w:p>
    <w:p w14:paraId="71299506" w14:textId="77777777" w:rsidR="00503F6E" w:rsidRPr="00C960C7" w:rsidRDefault="00503F6E" w:rsidP="00503F6E">
      <w:pPr>
        <w:spacing w:line="360" w:lineRule="auto"/>
        <w:rPr>
          <w:rFonts w:ascii="Aptos" w:eastAsia="Calibri" w:hAnsi="Aptos"/>
          <w:sz w:val="20"/>
          <w:szCs w:val="20"/>
          <w:lang w:eastAsia="en-US"/>
        </w:rPr>
      </w:pPr>
    </w:p>
    <w:p w14:paraId="62468585" w14:textId="77777777" w:rsidR="00703CEC" w:rsidRDefault="00703CEC" w:rsidP="0092609E">
      <w:pPr>
        <w:pStyle w:val="Bezmezer"/>
        <w:tabs>
          <w:tab w:val="left" w:pos="708"/>
        </w:tabs>
        <w:jc w:val="center"/>
        <w:rPr>
          <w:rFonts w:ascii="Aptos" w:eastAsia="Calibri" w:hAnsi="Aptos"/>
          <w:b/>
          <w:bCs/>
          <w:sz w:val="20"/>
          <w:szCs w:val="20"/>
        </w:rPr>
      </w:pPr>
    </w:p>
    <w:p w14:paraId="7D0282B3" w14:textId="77777777" w:rsidR="004D7ABD" w:rsidRDefault="004D7ABD" w:rsidP="0092609E">
      <w:pPr>
        <w:pStyle w:val="Bezmezer"/>
        <w:tabs>
          <w:tab w:val="left" w:pos="708"/>
        </w:tabs>
        <w:jc w:val="center"/>
        <w:rPr>
          <w:rFonts w:ascii="Aptos" w:eastAsia="Calibri" w:hAnsi="Aptos"/>
          <w:b/>
          <w:bCs/>
          <w:sz w:val="20"/>
          <w:szCs w:val="20"/>
        </w:rPr>
      </w:pPr>
    </w:p>
    <w:p w14:paraId="5DF46315" w14:textId="77777777" w:rsidR="004D7ABD" w:rsidRPr="00C960C7" w:rsidRDefault="004D7ABD" w:rsidP="0092609E">
      <w:pPr>
        <w:pStyle w:val="Bezmezer"/>
        <w:tabs>
          <w:tab w:val="left" w:pos="708"/>
        </w:tabs>
        <w:jc w:val="center"/>
        <w:rPr>
          <w:rFonts w:ascii="Aptos" w:eastAsia="Calibri" w:hAnsi="Aptos"/>
          <w:b/>
          <w:bCs/>
          <w:sz w:val="20"/>
          <w:szCs w:val="20"/>
        </w:rPr>
      </w:pPr>
    </w:p>
    <w:p w14:paraId="2AE3F8C6" w14:textId="5167974C" w:rsidR="0092609E" w:rsidRPr="00C960C7" w:rsidRDefault="0092609E" w:rsidP="0092609E">
      <w:pPr>
        <w:pStyle w:val="Bezmezer"/>
        <w:tabs>
          <w:tab w:val="left" w:pos="708"/>
        </w:tabs>
        <w:jc w:val="center"/>
        <w:rPr>
          <w:rFonts w:ascii="Aptos" w:eastAsia="Calibri" w:hAnsi="Aptos"/>
          <w:b/>
          <w:bCs/>
          <w:sz w:val="20"/>
          <w:szCs w:val="20"/>
        </w:rPr>
      </w:pPr>
      <w:r w:rsidRPr="00C960C7">
        <w:rPr>
          <w:rFonts w:ascii="Aptos" w:eastAsia="Calibri" w:hAnsi="Aptos"/>
          <w:b/>
          <w:bCs/>
          <w:sz w:val="20"/>
          <w:szCs w:val="20"/>
        </w:rPr>
        <w:lastRenderedPageBreak/>
        <w:t>Čl. 15</w:t>
      </w:r>
    </w:p>
    <w:p w14:paraId="1F174619" w14:textId="77777777" w:rsidR="0092609E" w:rsidRPr="00C960C7" w:rsidRDefault="0092609E" w:rsidP="0092609E">
      <w:pPr>
        <w:jc w:val="center"/>
        <w:rPr>
          <w:rFonts w:ascii="Aptos" w:hAnsi="Aptos" w:cstheme="minorHAnsi"/>
          <w:b/>
          <w:bCs/>
          <w:sz w:val="20"/>
          <w:szCs w:val="20"/>
        </w:rPr>
      </w:pPr>
      <w:r w:rsidRPr="00C960C7">
        <w:rPr>
          <w:rFonts w:ascii="Aptos" w:hAnsi="Aptos" w:cstheme="minorHAnsi"/>
          <w:b/>
          <w:bCs/>
          <w:sz w:val="20"/>
          <w:szCs w:val="20"/>
        </w:rPr>
        <w:t>Dohoda o výkonu pěstounské péče</w:t>
      </w:r>
    </w:p>
    <w:p w14:paraId="5AE9026D" w14:textId="77777777" w:rsidR="0092609E" w:rsidRPr="00C960C7" w:rsidRDefault="0092609E" w:rsidP="0092609E">
      <w:pPr>
        <w:rPr>
          <w:rFonts w:ascii="Aptos" w:hAnsi="Aptos"/>
          <w:sz w:val="20"/>
          <w:szCs w:val="20"/>
        </w:rPr>
      </w:pPr>
    </w:p>
    <w:p w14:paraId="3AC4D8C7" w14:textId="038A0515" w:rsidR="0092609E" w:rsidRPr="00C960C7" w:rsidRDefault="0092609E" w:rsidP="004D7ABD">
      <w:pPr>
        <w:spacing w:line="360" w:lineRule="auto"/>
        <w:rPr>
          <w:rFonts w:ascii="Aptos" w:hAnsi="Aptos" w:cstheme="minorHAnsi"/>
          <w:b/>
          <w:bCs/>
          <w:sz w:val="20"/>
          <w:szCs w:val="20"/>
        </w:rPr>
      </w:pPr>
      <w:proofErr w:type="gramStart"/>
      <w:r w:rsidRPr="00C960C7">
        <w:rPr>
          <w:rFonts w:ascii="Aptos" w:hAnsi="Aptos" w:cstheme="minorHAnsi"/>
          <w:b/>
          <w:bCs/>
          <w:sz w:val="20"/>
          <w:szCs w:val="20"/>
        </w:rPr>
        <w:t>15a</w:t>
      </w:r>
      <w:proofErr w:type="gramEnd"/>
      <w:r w:rsidRPr="00C960C7">
        <w:rPr>
          <w:rFonts w:ascii="Aptos" w:hAnsi="Aptos" w:cstheme="minorHAnsi"/>
          <w:b/>
          <w:bCs/>
          <w:sz w:val="20"/>
          <w:szCs w:val="20"/>
        </w:rPr>
        <w:t>/ Orgány sociálně právní ochrany, které mají s osobami pečujícími a osobami v evidenci uzavřeny dohody o výkonu pěstounské péče, mají písemně zpracována vnitřní pravidla pro uzavírání, změnu a zrušení dohod o výkonu pěstounské péče, zejména</w:t>
      </w:r>
    </w:p>
    <w:p w14:paraId="7C66644A" w14:textId="60F1B20C" w:rsidR="0092609E" w:rsidRPr="004D7ABD" w:rsidRDefault="0092609E" w:rsidP="0092609E">
      <w:pPr>
        <w:spacing w:line="360" w:lineRule="auto"/>
        <w:jc w:val="both"/>
        <w:rPr>
          <w:rFonts w:ascii="Aptos" w:hAnsi="Aptos" w:cstheme="minorHAnsi"/>
          <w:b/>
          <w:bCs/>
          <w:sz w:val="20"/>
          <w:szCs w:val="20"/>
        </w:rPr>
      </w:pPr>
      <w:proofErr w:type="gramStart"/>
      <w:r w:rsidRPr="00C960C7">
        <w:rPr>
          <w:rFonts w:ascii="Aptos" w:hAnsi="Aptos" w:cstheme="minorHAnsi"/>
          <w:b/>
          <w:bCs/>
          <w:sz w:val="20"/>
          <w:szCs w:val="20"/>
        </w:rPr>
        <w:t>15b</w:t>
      </w:r>
      <w:proofErr w:type="gramEnd"/>
      <w:r w:rsidRPr="00C960C7">
        <w:rPr>
          <w:rFonts w:ascii="Aptos" w:hAnsi="Aptos" w:cstheme="minorHAnsi"/>
          <w:b/>
          <w:bCs/>
          <w:sz w:val="20"/>
          <w:szCs w:val="20"/>
        </w:rPr>
        <w:t>/ Orgány sociálně právní ochrany, které mají s osobami pečujícími a osobami v evidenci uzavřeny dohody o výkonu pěstounské péče, mají písemně zpracována pravidla pro způsob hodnocení naplňování cílů uzavírané dohody o výkonu pěstounské péče.</w:t>
      </w:r>
    </w:p>
    <w:p w14:paraId="46EEA5A7" w14:textId="5DA4DB9F" w:rsidR="0092609E" w:rsidRPr="00C960C7" w:rsidRDefault="0092609E" w:rsidP="004D7ABD">
      <w:pPr>
        <w:spacing w:line="360" w:lineRule="auto"/>
        <w:jc w:val="both"/>
        <w:rPr>
          <w:rFonts w:ascii="Aptos" w:hAnsi="Aptos" w:cstheme="minorHAnsi"/>
          <w:b/>
          <w:bCs/>
          <w:sz w:val="20"/>
          <w:szCs w:val="20"/>
        </w:rPr>
      </w:pPr>
      <w:r w:rsidRPr="00C960C7">
        <w:rPr>
          <w:rFonts w:ascii="Aptos" w:hAnsi="Aptos" w:cstheme="minorHAnsi"/>
          <w:b/>
          <w:bCs/>
          <w:sz w:val="20"/>
          <w:szCs w:val="20"/>
        </w:rPr>
        <w:t xml:space="preserve">15c/ Orgány sociálně právní ochrany, které mají s osobami pečujícími a </w:t>
      </w:r>
      <w:bookmarkStart w:id="2" w:name="_Hlk108771695"/>
      <w:r w:rsidRPr="00C960C7">
        <w:rPr>
          <w:rFonts w:ascii="Aptos" w:hAnsi="Aptos" w:cstheme="minorHAnsi"/>
          <w:b/>
          <w:bCs/>
          <w:sz w:val="20"/>
          <w:szCs w:val="20"/>
        </w:rPr>
        <w:t>osobami v evidenci uzavřeny dohody o výkonu pěstounské péče,</w:t>
      </w:r>
      <w:bookmarkEnd w:id="2"/>
      <w:r w:rsidRPr="00C960C7">
        <w:rPr>
          <w:rFonts w:ascii="Aptos" w:hAnsi="Aptos" w:cstheme="minorHAnsi"/>
          <w:b/>
          <w:bCs/>
          <w:sz w:val="20"/>
          <w:szCs w:val="20"/>
        </w:rPr>
        <w:t xml:space="preserve"> plánují společně s dítětem, osobou pečující nebo osobou v evidenci, rodinou dítěte a příslušným ORP průběh pobytu dítěte v pěstounské péči. Základem tohoto procesu je vyhodnocování realizované orgánem sociálně právní ochrany dětí a individuální plán ochrany dítěte vypracovávaný orgánem sociálně právní ochrany.</w:t>
      </w:r>
    </w:p>
    <w:p w14:paraId="4C55D34E" w14:textId="7875E37B" w:rsidR="0092609E" w:rsidRPr="00C960C7" w:rsidRDefault="0092609E" w:rsidP="0092609E">
      <w:pPr>
        <w:spacing w:line="360" w:lineRule="auto"/>
        <w:jc w:val="both"/>
        <w:rPr>
          <w:rFonts w:ascii="Aptos" w:hAnsi="Aptos" w:cstheme="minorHAnsi"/>
          <w:b/>
          <w:bCs/>
          <w:sz w:val="20"/>
          <w:szCs w:val="20"/>
        </w:rPr>
      </w:pPr>
      <w:bookmarkStart w:id="3" w:name="_Hlk109023042"/>
      <w:proofErr w:type="gramStart"/>
      <w:r w:rsidRPr="00C960C7">
        <w:rPr>
          <w:rFonts w:ascii="Aptos" w:hAnsi="Aptos" w:cstheme="minorHAnsi"/>
          <w:b/>
          <w:bCs/>
          <w:sz w:val="20"/>
          <w:szCs w:val="20"/>
        </w:rPr>
        <w:t>15d</w:t>
      </w:r>
      <w:proofErr w:type="gramEnd"/>
      <w:r w:rsidRPr="00C960C7">
        <w:rPr>
          <w:rFonts w:ascii="Aptos" w:hAnsi="Aptos" w:cstheme="minorHAnsi"/>
          <w:b/>
          <w:bCs/>
          <w:sz w:val="20"/>
          <w:szCs w:val="20"/>
        </w:rPr>
        <w:t>/Orgány s</w:t>
      </w:r>
      <w:r w:rsidR="004D7ABD">
        <w:rPr>
          <w:rFonts w:ascii="Aptos" w:hAnsi="Aptos" w:cstheme="minorHAnsi"/>
          <w:b/>
          <w:bCs/>
          <w:sz w:val="20"/>
          <w:szCs w:val="20"/>
        </w:rPr>
        <w:t>o</w:t>
      </w:r>
      <w:r w:rsidRPr="00C960C7">
        <w:rPr>
          <w:rFonts w:ascii="Aptos" w:hAnsi="Aptos" w:cstheme="minorHAnsi"/>
          <w:b/>
          <w:bCs/>
          <w:sz w:val="20"/>
          <w:szCs w:val="20"/>
        </w:rPr>
        <w:t xml:space="preserve">ciálně právní ochrany, které mají s osobami v evidenci uzavřeny dohody o výkonu pěstounské péče, </w:t>
      </w:r>
      <w:bookmarkEnd w:id="3"/>
      <w:r w:rsidRPr="00C960C7">
        <w:rPr>
          <w:rFonts w:ascii="Aptos" w:hAnsi="Aptos" w:cstheme="minorHAnsi"/>
          <w:b/>
          <w:bCs/>
          <w:sz w:val="20"/>
          <w:szCs w:val="20"/>
        </w:rPr>
        <w:t>mají pro osoby pečující a osoby v evidenci, se kterými mají uzavřenu dohodu o výkonu pěstounské péče, vypracovaný následný vzdělávací plán zaměřený na rozvoj kompetencí osoby pečující nebo osoby v evidenci a na zvyšování kvality výkonu pěstounské péče.</w:t>
      </w:r>
    </w:p>
    <w:p w14:paraId="5FBCD3EE" w14:textId="77777777" w:rsidR="0092609E" w:rsidRDefault="0092609E" w:rsidP="00FF439F">
      <w:pPr>
        <w:spacing w:line="360" w:lineRule="auto"/>
        <w:jc w:val="both"/>
        <w:rPr>
          <w:rFonts w:ascii="Aptos" w:hAnsi="Aptos" w:cstheme="minorHAnsi"/>
          <w:b/>
          <w:bCs/>
          <w:sz w:val="20"/>
          <w:szCs w:val="20"/>
        </w:rPr>
      </w:pPr>
    </w:p>
    <w:p w14:paraId="15B799F6" w14:textId="77777777" w:rsidR="004D7ABD" w:rsidRPr="00C960C7" w:rsidRDefault="004D7ABD" w:rsidP="00FF439F">
      <w:pPr>
        <w:spacing w:line="360" w:lineRule="auto"/>
        <w:jc w:val="both"/>
        <w:rPr>
          <w:rFonts w:ascii="Aptos" w:hAnsi="Aptos"/>
          <w:sz w:val="20"/>
          <w:szCs w:val="20"/>
        </w:rPr>
      </w:pPr>
    </w:p>
    <w:p w14:paraId="44BF35E9" w14:textId="7683F752" w:rsidR="0092609E" w:rsidRPr="00C960C7" w:rsidRDefault="0092609E" w:rsidP="00FF439F">
      <w:pPr>
        <w:spacing w:line="360" w:lineRule="auto"/>
        <w:jc w:val="center"/>
        <w:rPr>
          <w:rFonts w:ascii="Aptos" w:hAnsi="Aptos" w:cstheme="minorHAnsi"/>
          <w:b/>
          <w:bCs/>
          <w:sz w:val="20"/>
          <w:szCs w:val="20"/>
        </w:rPr>
      </w:pPr>
      <w:r w:rsidRPr="00C960C7">
        <w:rPr>
          <w:rFonts w:ascii="Aptos" w:hAnsi="Aptos" w:cstheme="minorHAnsi"/>
          <w:b/>
          <w:bCs/>
          <w:sz w:val="20"/>
          <w:szCs w:val="20"/>
        </w:rPr>
        <w:t>Čl. 16.</w:t>
      </w:r>
    </w:p>
    <w:p w14:paraId="6A1B3A35" w14:textId="25E45C8C" w:rsidR="0092609E" w:rsidRPr="00C960C7" w:rsidRDefault="0092609E" w:rsidP="00FF439F">
      <w:pPr>
        <w:spacing w:line="360" w:lineRule="auto"/>
        <w:jc w:val="center"/>
        <w:rPr>
          <w:rFonts w:ascii="Aptos" w:hAnsi="Aptos" w:cstheme="minorHAnsi"/>
          <w:b/>
          <w:bCs/>
          <w:sz w:val="20"/>
          <w:szCs w:val="20"/>
        </w:rPr>
      </w:pPr>
      <w:r w:rsidRPr="00C960C7">
        <w:rPr>
          <w:rFonts w:ascii="Aptos" w:hAnsi="Aptos" w:cstheme="minorHAnsi"/>
          <w:b/>
          <w:bCs/>
          <w:sz w:val="20"/>
          <w:szCs w:val="20"/>
        </w:rPr>
        <w:t>Předávání informací</w:t>
      </w:r>
    </w:p>
    <w:p w14:paraId="319500E9" w14:textId="77777777" w:rsidR="0092609E" w:rsidRPr="00C960C7" w:rsidRDefault="0092609E" w:rsidP="00FF439F">
      <w:pPr>
        <w:spacing w:line="360" w:lineRule="auto"/>
        <w:jc w:val="both"/>
        <w:rPr>
          <w:rFonts w:ascii="Aptos" w:hAnsi="Aptos" w:cstheme="minorHAnsi"/>
          <w:b/>
          <w:bCs/>
          <w:sz w:val="20"/>
          <w:szCs w:val="20"/>
        </w:rPr>
      </w:pPr>
    </w:p>
    <w:p w14:paraId="1F36EC37" w14:textId="188A3902" w:rsidR="0092609E" w:rsidRPr="00C960C7" w:rsidRDefault="0092609E" w:rsidP="00FF439F">
      <w:pPr>
        <w:spacing w:line="360" w:lineRule="auto"/>
        <w:jc w:val="both"/>
        <w:rPr>
          <w:rFonts w:ascii="Aptos" w:hAnsi="Aptos" w:cstheme="minorHAnsi"/>
          <w:b/>
          <w:bCs/>
          <w:sz w:val="20"/>
          <w:szCs w:val="20"/>
        </w:rPr>
      </w:pPr>
      <w:bookmarkStart w:id="4" w:name="_Hlk109024965"/>
      <w:proofErr w:type="gramStart"/>
      <w:r w:rsidRPr="00C960C7">
        <w:rPr>
          <w:rFonts w:ascii="Aptos" w:hAnsi="Aptos" w:cstheme="minorHAnsi"/>
          <w:b/>
          <w:bCs/>
          <w:sz w:val="20"/>
          <w:szCs w:val="20"/>
        </w:rPr>
        <w:t>16a</w:t>
      </w:r>
      <w:proofErr w:type="gramEnd"/>
      <w:r w:rsidRPr="00C960C7">
        <w:rPr>
          <w:rFonts w:ascii="Aptos" w:hAnsi="Aptos" w:cstheme="minorHAnsi"/>
          <w:b/>
          <w:bCs/>
          <w:sz w:val="20"/>
          <w:szCs w:val="20"/>
        </w:rPr>
        <w:t>/</w:t>
      </w:r>
      <w:r w:rsidR="00FF439F" w:rsidRPr="00C960C7">
        <w:rPr>
          <w:rFonts w:ascii="Aptos" w:hAnsi="Aptos" w:cstheme="minorHAnsi"/>
          <w:b/>
          <w:bCs/>
          <w:sz w:val="20"/>
          <w:szCs w:val="20"/>
        </w:rPr>
        <w:t xml:space="preserve"> </w:t>
      </w:r>
      <w:r w:rsidRPr="00C960C7">
        <w:rPr>
          <w:rFonts w:ascii="Aptos" w:hAnsi="Aptos" w:cstheme="minorHAnsi"/>
          <w:b/>
          <w:bCs/>
          <w:sz w:val="20"/>
          <w:szCs w:val="20"/>
        </w:rPr>
        <w:t>Orgány sociálně právní ochrany, které mají s osobami v evidenci uzavřeny dohody o výkonu pěstounské péče</w:t>
      </w:r>
      <w:bookmarkEnd w:id="4"/>
      <w:r w:rsidRPr="00C960C7">
        <w:rPr>
          <w:rFonts w:ascii="Aptos" w:hAnsi="Aptos" w:cstheme="minorHAnsi"/>
          <w:b/>
          <w:bCs/>
          <w:sz w:val="20"/>
          <w:szCs w:val="20"/>
        </w:rPr>
        <w:t>, pravidelně informují dítě, osobu pečující nebo osobu v evidenci, rodinu dítěte, obecní úřad obce s rozšířenou působností a případně další oprávněné orgány veřejné moci o průběhu sociálně právní ochrany a naplňování individuálního plánu ochrany dítěte.</w:t>
      </w:r>
    </w:p>
    <w:p w14:paraId="73F726F0" w14:textId="5CD7B0E0" w:rsidR="0092609E" w:rsidRPr="00C960C7" w:rsidRDefault="00FF439F" w:rsidP="004D7ABD">
      <w:pPr>
        <w:spacing w:line="360" w:lineRule="auto"/>
        <w:jc w:val="both"/>
        <w:rPr>
          <w:rFonts w:ascii="Aptos" w:hAnsi="Aptos" w:cstheme="minorHAnsi"/>
          <w:b/>
          <w:bCs/>
          <w:sz w:val="20"/>
          <w:szCs w:val="20"/>
        </w:rPr>
      </w:pPr>
      <w:bookmarkStart w:id="5" w:name="_Hlk109024498"/>
      <w:proofErr w:type="gramStart"/>
      <w:r w:rsidRPr="00C960C7">
        <w:rPr>
          <w:rFonts w:ascii="Aptos" w:hAnsi="Aptos" w:cstheme="minorHAnsi"/>
          <w:b/>
          <w:bCs/>
          <w:sz w:val="20"/>
          <w:szCs w:val="20"/>
        </w:rPr>
        <w:t>16b</w:t>
      </w:r>
      <w:proofErr w:type="gramEnd"/>
      <w:r w:rsidRPr="00C960C7">
        <w:rPr>
          <w:rFonts w:ascii="Aptos" w:hAnsi="Aptos" w:cstheme="minorHAnsi"/>
          <w:b/>
          <w:bCs/>
          <w:sz w:val="20"/>
          <w:szCs w:val="20"/>
        </w:rPr>
        <w:t xml:space="preserve">/ </w:t>
      </w:r>
      <w:r w:rsidR="0092609E" w:rsidRPr="00C960C7">
        <w:rPr>
          <w:rFonts w:ascii="Aptos" w:hAnsi="Aptos" w:cstheme="minorHAnsi"/>
          <w:b/>
          <w:bCs/>
          <w:sz w:val="20"/>
          <w:szCs w:val="20"/>
        </w:rPr>
        <w:t xml:space="preserve">Obecní úřady, obecní úřady obcí s rozšířenou působností a krajské úřady, které mají s osobami pečujícími a osobami v evidenci uzavřeny dohody o výkonu pěstounské péče, </w:t>
      </w:r>
      <w:bookmarkEnd w:id="5"/>
      <w:r w:rsidR="0092609E" w:rsidRPr="00C960C7">
        <w:rPr>
          <w:rFonts w:ascii="Aptos" w:hAnsi="Aptos" w:cstheme="minorHAnsi"/>
          <w:b/>
          <w:bCs/>
          <w:sz w:val="20"/>
          <w:szCs w:val="20"/>
        </w:rPr>
        <w:t>mají písemně zpracována vnitřní pravidla pro předávání případů dětí a rodin, se kterými pracují mezi zaměstnanci zařazenými v orgánu sociálně právní ochrany k výkonu sociálně právní ochrany.</w:t>
      </w:r>
    </w:p>
    <w:p w14:paraId="6B9DB4C1" w14:textId="07AEF320" w:rsidR="0092609E" w:rsidRDefault="00FF439F" w:rsidP="00FF439F">
      <w:pPr>
        <w:spacing w:line="360" w:lineRule="auto"/>
        <w:jc w:val="both"/>
        <w:rPr>
          <w:rFonts w:ascii="Aptos" w:hAnsi="Aptos" w:cstheme="minorHAnsi"/>
          <w:b/>
          <w:bCs/>
          <w:sz w:val="20"/>
          <w:szCs w:val="20"/>
        </w:rPr>
      </w:pPr>
      <w:r w:rsidRPr="00C960C7">
        <w:rPr>
          <w:rFonts w:ascii="Aptos" w:hAnsi="Aptos" w:cstheme="minorHAnsi"/>
          <w:b/>
          <w:bCs/>
          <w:sz w:val="20"/>
          <w:szCs w:val="20"/>
        </w:rPr>
        <w:t xml:space="preserve">16c/ </w:t>
      </w:r>
      <w:r w:rsidR="0092609E" w:rsidRPr="00C960C7">
        <w:rPr>
          <w:rFonts w:ascii="Aptos" w:hAnsi="Aptos" w:cstheme="minorHAnsi"/>
          <w:b/>
          <w:bCs/>
          <w:sz w:val="20"/>
          <w:szCs w:val="20"/>
        </w:rPr>
        <w:t>Obecní úřady, obecní úřady obcí s rozšířenou působností a krajské úřady, které mají s osobami pečujícími a osobami v evidenci uzavřeny dohody o výkonu pěstounské péče, mají pro zaměstnance zařazené v orgánu sociálně právní ochrany k výkonu sociálně právní ochrany písemně stanovený postup pro získávání a předávání informací o průběhu výkonu sociálně právní ochrany u dětí a rodin, se kterými pracují.</w:t>
      </w:r>
    </w:p>
    <w:p w14:paraId="51569C11" w14:textId="77777777" w:rsidR="004D7ABD" w:rsidRDefault="004D7ABD" w:rsidP="00FF439F">
      <w:pPr>
        <w:spacing w:line="360" w:lineRule="auto"/>
        <w:jc w:val="both"/>
        <w:rPr>
          <w:rFonts w:ascii="Aptos" w:hAnsi="Aptos" w:cstheme="minorHAnsi"/>
          <w:b/>
          <w:bCs/>
          <w:sz w:val="20"/>
          <w:szCs w:val="20"/>
        </w:rPr>
      </w:pPr>
    </w:p>
    <w:p w14:paraId="3B476A79" w14:textId="77777777" w:rsidR="000135EF" w:rsidRPr="00C960C7" w:rsidRDefault="000135EF" w:rsidP="00FF439F">
      <w:pPr>
        <w:spacing w:line="360" w:lineRule="auto"/>
        <w:jc w:val="both"/>
        <w:rPr>
          <w:rFonts w:ascii="Aptos" w:hAnsi="Aptos" w:cstheme="minorHAnsi"/>
          <w:b/>
          <w:bCs/>
          <w:sz w:val="20"/>
          <w:szCs w:val="20"/>
        </w:rPr>
      </w:pPr>
    </w:p>
    <w:p w14:paraId="2A9844ED" w14:textId="77777777" w:rsidR="0092609E" w:rsidRPr="00C960C7" w:rsidRDefault="0092609E" w:rsidP="00FF439F">
      <w:pPr>
        <w:spacing w:line="360" w:lineRule="auto"/>
        <w:jc w:val="both"/>
        <w:rPr>
          <w:rFonts w:ascii="Aptos" w:hAnsi="Aptos" w:cstheme="minorHAnsi"/>
          <w:sz w:val="20"/>
          <w:szCs w:val="20"/>
        </w:rPr>
      </w:pPr>
    </w:p>
    <w:p w14:paraId="3FAE48BE" w14:textId="6AA453CB" w:rsidR="0092609E" w:rsidRDefault="00FF439F" w:rsidP="0031756B">
      <w:pPr>
        <w:spacing w:line="360" w:lineRule="auto"/>
        <w:jc w:val="center"/>
        <w:rPr>
          <w:rFonts w:ascii="Aptos" w:hAnsi="Aptos" w:cstheme="minorHAnsi"/>
          <w:b/>
          <w:bCs/>
          <w:sz w:val="20"/>
          <w:szCs w:val="20"/>
        </w:rPr>
      </w:pPr>
      <w:r w:rsidRPr="00C960C7">
        <w:rPr>
          <w:rFonts w:ascii="Aptos" w:hAnsi="Aptos" w:cstheme="minorHAnsi"/>
          <w:b/>
          <w:bCs/>
          <w:sz w:val="20"/>
          <w:szCs w:val="20"/>
        </w:rPr>
        <w:lastRenderedPageBreak/>
        <w:t>Čl</w:t>
      </w:r>
      <w:r w:rsidR="0092609E" w:rsidRPr="00C960C7">
        <w:rPr>
          <w:rFonts w:ascii="Aptos" w:hAnsi="Aptos" w:cstheme="minorHAnsi"/>
          <w:b/>
          <w:bCs/>
          <w:sz w:val="20"/>
          <w:szCs w:val="20"/>
        </w:rPr>
        <w:t>. 17</w:t>
      </w:r>
    </w:p>
    <w:p w14:paraId="0A32A940" w14:textId="77777777" w:rsidR="00C960C7" w:rsidRPr="00C960C7" w:rsidRDefault="00C960C7" w:rsidP="0031756B">
      <w:pPr>
        <w:spacing w:line="360" w:lineRule="auto"/>
        <w:jc w:val="center"/>
        <w:rPr>
          <w:rFonts w:ascii="Aptos" w:hAnsi="Aptos" w:cstheme="minorHAnsi"/>
          <w:b/>
          <w:bCs/>
          <w:sz w:val="20"/>
          <w:szCs w:val="20"/>
        </w:rPr>
      </w:pPr>
    </w:p>
    <w:p w14:paraId="410BA7ED" w14:textId="3D2F9426" w:rsidR="0092609E" w:rsidRPr="00C960C7" w:rsidRDefault="0092609E" w:rsidP="0031756B">
      <w:pPr>
        <w:spacing w:line="360" w:lineRule="auto"/>
        <w:jc w:val="center"/>
        <w:rPr>
          <w:rFonts w:ascii="Aptos" w:hAnsi="Aptos" w:cstheme="minorHAnsi"/>
          <w:b/>
          <w:bCs/>
          <w:sz w:val="20"/>
          <w:szCs w:val="20"/>
        </w:rPr>
      </w:pPr>
      <w:r w:rsidRPr="00C960C7">
        <w:rPr>
          <w:rFonts w:ascii="Aptos" w:hAnsi="Aptos" w:cstheme="minorHAnsi"/>
          <w:b/>
          <w:bCs/>
          <w:sz w:val="20"/>
          <w:szCs w:val="20"/>
        </w:rPr>
        <w:t>Změna situace</w:t>
      </w:r>
    </w:p>
    <w:p w14:paraId="77361200" w14:textId="67BF98BD" w:rsidR="0092609E" w:rsidRPr="00C960C7" w:rsidRDefault="00FF439F" w:rsidP="0031756B">
      <w:pPr>
        <w:spacing w:line="360" w:lineRule="auto"/>
        <w:jc w:val="both"/>
        <w:rPr>
          <w:rFonts w:ascii="Aptos" w:hAnsi="Aptos" w:cstheme="minorHAnsi"/>
          <w:b/>
          <w:bCs/>
          <w:sz w:val="20"/>
          <w:szCs w:val="20"/>
        </w:rPr>
      </w:pPr>
      <w:proofErr w:type="gramStart"/>
      <w:r w:rsidRPr="00C960C7">
        <w:rPr>
          <w:rFonts w:ascii="Aptos" w:hAnsi="Aptos" w:cstheme="minorHAnsi"/>
          <w:b/>
          <w:bCs/>
          <w:sz w:val="20"/>
          <w:szCs w:val="20"/>
        </w:rPr>
        <w:t>17a</w:t>
      </w:r>
      <w:proofErr w:type="gramEnd"/>
      <w:r w:rsidRPr="00C960C7">
        <w:rPr>
          <w:rFonts w:ascii="Aptos" w:hAnsi="Aptos" w:cstheme="minorHAnsi"/>
          <w:b/>
          <w:bCs/>
          <w:sz w:val="20"/>
          <w:szCs w:val="20"/>
        </w:rPr>
        <w:t xml:space="preserve">/ </w:t>
      </w:r>
      <w:r w:rsidR="0092609E" w:rsidRPr="00C960C7">
        <w:rPr>
          <w:rFonts w:ascii="Aptos" w:hAnsi="Aptos" w:cstheme="minorHAnsi"/>
          <w:b/>
          <w:bCs/>
          <w:sz w:val="20"/>
          <w:szCs w:val="20"/>
        </w:rPr>
        <w:t>Orgány sociálně právní ochrany, které mají s osobami v evidenci uzavřeny dohody o výkonu pěstounské péče, mají písemně stanovena pravidla a postupy práce pro situace významných změn v životě dětí a rodin, včetně ukončení pobytu dítěte v původní nebo náhradní rodině.</w:t>
      </w:r>
    </w:p>
    <w:p w14:paraId="2477B2E8" w14:textId="77777777" w:rsidR="0092609E" w:rsidRDefault="0092609E" w:rsidP="00FF439F">
      <w:pPr>
        <w:pStyle w:val="Bezmezer"/>
        <w:tabs>
          <w:tab w:val="left" w:pos="708"/>
        </w:tabs>
        <w:jc w:val="left"/>
        <w:rPr>
          <w:rFonts w:ascii="Aptos" w:eastAsia="Calibri" w:hAnsi="Aptos" w:cstheme="minorHAnsi"/>
          <w:b/>
          <w:bCs/>
          <w:sz w:val="20"/>
          <w:szCs w:val="20"/>
        </w:rPr>
      </w:pPr>
    </w:p>
    <w:p w14:paraId="4DF4B8FD" w14:textId="77777777" w:rsidR="00C204D8" w:rsidRPr="00C960C7" w:rsidRDefault="00C204D8" w:rsidP="00FF439F">
      <w:pPr>
        <w:pStyle w:val="Bezmezer"/>
        <w:tabs>
          <w:tab w:val="left" w:pos="708"/>
        </w:tabs>
        <w:jc w:val="left"/>
        <w:rPr>
          <w:rFonts w:ascii="Aptos" w:eastAsia="Calibri" w:hAnsi="Aptos" w:cstheme="minorHAnsi"/>
          <w:b/>
          <w:bCs/>
          <w:sz w:val="20"/>
          <w:szCs w:val="20"/>
        </w:rPr>
      </w:pPr>
    </w:p>
    <w:p w14:paraId="4B7C0B3B" w14:textId="77777777" w:rsidR="0092609E" w:rsidRPr="00C960C7" w:rsidRDefault="0092609E" w:rsidP="00FF439F">
      <w:pPr>
        <w:pStyle w:val="Bezmezer"/>
        <w:tabs>
          <w:tab w:val="left" w:pos="708"/>
        </w:tabs>
        <w:rPr>
          <w:rFonts w:ascii="Aptos" w:eastAsia="Calibri" w:hAnsi="Aptos"/>
          <w:sz w:val="20"/>
          <w:szCs w:val="20"/>
        </w:rPr>
      </w:pPr>
    </w:p>
    <w:p w14:paraId="1DC56072" w14:textId="36CB690F" w:rsidR="00503F6E" w:rsidRPr="00C960C7" w:rsidRDefault="00503F6E" w:rsidP="00FF439F">
      <w:pPr>
        <w:pStyle w:val="Bezmezer"/>
        <w:tabs>
          <w:tab w:val="left" w:pos="708"/>
        </w:tabs>
        <w:rPr>
          <w:rFonts w:ascii="Aptos" w:eastAsia="Calibri" w:hAnsi="Aptos"/>
          <w:sz w:val="20"/>
          <w:szCs w:val="20"/>
        </w:rPr>
      </w:pPr>
      <w:r w:rsidRPr="00C960C7">
        <w:rPr>
          <w:rFonts w:ascii="Aptos" w:eastAsia="Calibri" w:hAnsi="Aptos"/>
          <w:sz w:val="20"/>
          <w:szCs w:val="20"/>
        </w:rPr>
        <w:t xml:space="preserve">V Pardubicích dne </w:t>
      </w:r>
      <w:r w:rsidR="00FF439F" w:rsidRPr="00C960C7">
        <w:rPr>
          <w:rFonts w:ascii="Aptos" w:eastAsia="Calibri" w:hAnsi="Aptos"/>
          <w:sz w:val="20"/>
          <w:szCs w:val="20"/>
        </w:rPr>
        <w:t>01.0</w:t>
      </w:r>
      <w:r w:rsidR="004E7821" w:rsidRPr="00C960C7">
        <w:rPr>
          <w:rFonts w:ascii="Aptos" w:eastAsia="Calibri" w:hAnsi="Aptos"/>
          <w:sz w:val="20"/>
          <w:szCs w:val="20"/>
        </w:rPr>
        <w:t>3</w:t>
      </w:r>
      <w:r w:rsidR="00FF439F" w:rsidRPr="00C960C7">
        <w:rPr>
          <w:rFonts w:ascii="Aptos" w:eastAsia="Calibri" w:hAnsi="Aptos"/>
          <w:sz w:val="20"/>
          <w:szCs w:val="20"/>
        </w:rPr>
        <w:t xml:space="preserve">. </w:t>
      </w:r>
      <w:r w:rsidR="00AC5F58" w:rsidRPr="00C960C7">
        <w:rPr>
          <w:rFonts w:ascii="Aptos" w:eastAsia="Calibri" w:hAnsi="Aptos"/>
          <w:sz w:val="20"/>
          <w:szCs w:val="20"/>
        </w:rPr>
        <w:t>202</w:t>
      </w:r>
      <w:r w:rsidR="004E7821" w:rsidRPr="00C960C7">
        <w:rPr>
          <w:rFonts w:ascii="Aptos" w:eastAsia="Calibri" w:hAnsi="Aptos"/>
          <w:sz w:val="20"/>
          <w:szCs w:val="20"/>
        </w:rPr>
        <w:t>5</w:t>
      </w:r>
    </w:p>
    <w:p w14:paraId="3811A631" w14:textId="77777777" w:rsidR="00503F6E" w:rsidRPr="00C960C7" w:rsidRDefault="00503F6E" w:rsidP="00FF439F">
      <w:pPr>
        <w:pStyle w:val="Bezmezer"/>
        <w:tabs>
          <w:tab w:val="left" w:pos="708"/>
        </w:tabs>
        <w:ind w:left="1070" w:hanging="360"/>
        <w:rPr>
          <w:rFonts w:ascii="Aptos" w:eastAsia="Calibri" w:hAnsi="Aptos"/>
          <w:sz w:val="20"/>
          <w:szCs w:val="20"/>
        </w:rPr>
      </w:pPr>
    </w:p>
    <w:p w14:paraId="27A860C1" w14:textId="77777777" w:rsidR="00503F6E" w:rsidRPr="00C960C7" w:rsidRDefault="00503F6E" w:rsidP="00FF439F">
      <w:pPr>
        <w:pStyle w:val="Bezmezer"/>
        <w:tabs>
          <w:tab w:val="left" w:pos="708"/>
        </w:tabs>
        <w:ind w:left="1070" w:hanging="360"/>
        <w:rPr>
          <w:rFonts w:ascii="Aptos" w:eastAsia="Calibri" w:hAnsi="Aptos"/>
          <w:sz w:val="20"/>
          <w:szCs w:val="20"/>
        </w:rPr>
      </w:pPr>
      <w:r w:rsidRPr="00C960C7">
        <w:rPr>
          <w:rFonts w:ascii="Aptos" w:eastAsia="Calibri" w:hAnsi="Aptos"/>
          <w:sz w:val="20"/>
          <w:szCs w:val="20"/>
        </w:rPr>
        <w:t>Mgr. Michal Zitko</w:t>
      </w:r>
      <w:r w:rsidR="00B56CA0" w:rsidRPr="00C960C7">
        <w:rPr>
          <w:rFonts w:ascii="Aptos" w:eastAsia="Calibri" w:hAnsi="Aptos"/>
          <w:sz w:val="20"/>
          <w:szCs w:val="20"/>
        </w:rPr>
        <w:t>, MPA</w:t>
      </w:r>
      <w:r w:rsidRPr="00C960C7">
        <w:rPr>
          <w:rFonts w:ascii="Aptos" w:eastAsia="Calibri" w:hAnsi="Aptos"/>
          <w:sz w:val="20"/>
          <w:szCs w:val="20"/>
        </w:rPr>
        <w:tab/>
      </w:r>
      <w:r w:rsidRPr="00C960C7">
        <w:rPr>
          <w:rFonts w:ascii="Aptos" w:eastAsia="Calibri" w:hAnsi="Aptos"/>
          <w:sz w:val="20"/>
          <w:szCs w:val="20"/>
        </w:rPr>
        <w:tab/>
      </w:r>
      <w:r w:rsidRPr="00C960C7">
        <w:rPr>
          <w:rFonts w:ascii="Aptos" w:eastAsia="Calibri" w:hAnsi="Aptos"/>
          <w:sz w:val="20"/>
          <w:szCs w:val="20"/>
        </w:rPr>
        <w:tab/>
      </w:r>
      <w:r w:rsidRPr="00C960C7">
        <w:rPr>
          <w:rFonts w:ascii="Aptos" w:eastAsia="Calibri" w:hAnsi="Aptos"/>
          <w:sz w:val="20"/>
          <w:szCs w:val="20"/>
        </w:rPr>
        <w:tab/>
      </w:r>
      <w:r w:rsidRPr="00C960C7">
        <w:rPr>
          <w:rFonts w:ascii="Aptos" w:eastAsia="Calibri" w:hAnsi="Aptos"/>
          <w:sz w:val="20"/>
          <w:szCs w:val="20"/>
        </w:rPr>
        <w:tab/>
        <w:t>Mgr. Iva Bartošová</w:t>
      </w:r>
    </w:p>
    <w:p w14:paraId="0194A38F" w14:textId="0340B3F8" w:rsidR="00503F6E" w:rsidRPr="00C960C7" w:rsidRDefault="00503F6E" w:rsidP="00FF439F">
      <w:pPr>
        <w:pStyle w:val="Bezmezer"/>
        <w:tabs>
          <w:tab w:val="left" w:pos="708"/>
        </w:tabs>
        <w:ind w:left="1070" w:hanging="360"/>
        <w:rPr>
          <w:rFonts w:ascii="Aptos" w:eastAsia="Calibri" w:hAnsi="Aptos"/>
          <w:sz w:val="20"/>
          <w:szCs w:val="20"/>
        </w:rPr>
      </w:pPr>
      <w:r w:rsidRPr="00C960C7">
        <w:rPr>
          <w:rFonts w:ascii="Aptos" w:eastAsia="Calibri" w:hAnsi="Aptos"/>
          <w:sz w:val="20"/>
          <w:szCs w:val="20"/>
        </w:rPr>
        <w:t>tajemník magistrátu</w:t>
      </w:r>
      <w:r w:rsidRPr="00C960C7">
        <w:rPr>
          <w:rFonts w:ascii="Aptos" w:eastAsia="Calibri" w:hAnsi="Aptos"/>
          <w:sz w:val="20"/>
          <w:szCs w:val="20"/>
        </w:rPr>
        <w:tab/>
      </w:r>
      <w:r w:rsidRPr="00C960C7">
        <w:rPr>
          <w:rFonts w:ascii="Aptos" w:eastAsia="Calibri" w:hAnsi="Aptos"/>
          <w:sz w:val="20"/>
          <w:szCs w:val="20"/>
        </w:rPr>
        <w:tab/>
      </w:r>
      <w:r w:rsidRPr="00C960C7">
        <w:rPr>
          <w:rFonts w:ascii="Aptos" w:eastAsia="Calibri" w:hAnsi="Aptos"/>
          <w:sz w:val="20"/>
          <w:szCs w:val="20"/>
        </w:rPr>
        <w:tab/>
      </w:r>
      <w:r w:rsidRPr="00C960C7">
        <w:rPr>
          <w:rFonts w:ascii="Aptos" w:eastAsia="Calibri" w:hAnsi="Aptos"/>
          <w:sz w:val="20"/>
          <w:szCs w:val="20"/>
        </w:rPr>
        <w:tab/>
        <w:t xml:space="preserve">              </w:t>
      </w:r>
      <w:r w:rsidR="00780DE0" w:rsidRPr="00C960C7">
        <w:rPr>
          <w:rFonts w:ascii="Aptos" w:eastAsia="Calibri" w:hAnsi="Aptos"/>
          <w:sz w:val="20"/>
          <w:szCs w:val="20"/>
        </w:rPr>
        <w:t>vedoucí odboru</w:t>
      </w:r>
    </w:p>
    <w:p w14:paraId="206A1F21" w14:textId="77777777" w:rsidR="009616BC" w:rsidRPr="00C960C7" w:rsidRDefault="009616BC" w:rsidP="000135EF">
      <w:pPr>
        <w:pBdr>
          <w:bottom w:val="single" w:sz="6" w:space="1" w:color="auto"/>
        </w:pBdr>
        <w:spacing w:after="200" w:line="360" w:lineRule="auto"/>
        <w:rPr>
          <w:rFonts w:ascii="Aptos" w:eastAsia="Calibri" w:hAnsi="Aptos"/>
          <w:b/>
          <w:sz w:val="20"/>
          <w:szCs w:val="20"/>
          <w:lang w:eastAsia="en-US"/>
        </w:rPr>
      </w:pPr>
    </w:p>
    <w:p w14:paraId="05A79165" w14:textId="77777777" w:rsidR="00FF439F" w:rsidRPr="00FF439F" w:rsidRDefault="00FF439F" w:rsidP="004310FE">
      <w:pPr>
        <w:spacing w:line="276" w:lineRule="auto"/>
        <w:rPr>
          <w:sz w:val="22"/>
          <w:szCs w:val="22"/>
        </w:rPr>
      </w:pPr>
    </w:p>
    <w:sectPr w:rsidR="00FF439F" w:rsidRPr="00FF439F" w:rsidSect="001E4B02">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BF0E2" w14:textId="77777777" w:rsidR="0034149A" w:rsidRDefault="0034149A" w:rsidP="00B170E3">
      <w:r>
        <w:separator/>
      </w:r>
    </w:p>
  </w:endnote>
  <w:endnote w:type="continuationSeparator" w:id="0">
    <w:p w14:paraId="09CA76AE" w14:textId="77777777" w:rsidR="0034149A" w:rsidRDefault="0034149A" w:rsidP="00B1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Itc TOT">
    <w:altName w:val="Cambria"/>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905258"/>
      <w:docPartObj>
        <w:docPartGallery w:val="Page Numbers (Bottom of Page)"/>
        <w:docPartUnique/>
      </w:docPartObj>
    </w:sdtPr>
    <w:sdtEndPr/>
    <w:sdtContent>
      <w:p w14:paraId="5367E742" w14:textId="5F9334F7" w:rsidR="00F368F8" w:rsidRDefault="00F368F8">
        <w:pPr>
          <w:pStyle w:val="Zpat"/>
          <w:jc w:val="right"/>
        </w:pPr>
        <w:r>
          <w:fldChar w:fldCharType="begin"/>
        </w:r>
        <w:r>
          <w:instrText>PAGE   \* MERGEFORMAT</w:instrText>
        </w:r>
        <w:r>
          <w:fldChar w:fldCharType="separate"/>
        </w:r>
        <w:r>
          <w:t>2</w:t>
        </w:r>
        <w:r>
          <w:fldChar w:fldCharType="end"/>
        </w:r>
      </w:p>
    </w:sdtContent>
  </w:sdt>
  <w:p w14:paraId="2022A390" w14:textId="77777777" w:rsidR="00F368F8" w:rsidRDefault="00F368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A27C" w14:textId="77777777" w:rsidR="0034149A" w:rsidRDefault="0034149A" w:rsidP="00B170E3">
      <w:r>
        <w:separator/>
      </w:r>
    </w:p>
  </w:footnote>
  <w:footnote w:type="continuationSeparator" w:id="0">
    <w:p w14:paraId="33AD31ED" w14:textId="77777777" w:rsidR="0034149A" w:rsidRDefault="0034149A" w:rsidP="00B17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0B9C"/>
    <w:multiLevelType w:val="multilevel"/>
    <w:tmpl w:val="0BC0494E"/>
    <w:lvl w:ilvl="0">
      <w:start w:val="1"/>
      <w:numFmt w:val="bullet"/>
      <w:lvlText w:val="-"/>
      <w:lvlJc w:val="left"/>
      <w:pPr>
        <w:ind w:left="720" w:hanging="360"/>
      </w:pPr>
      <w:rPr>
        <w:rFonts w:ascii="Calibri" w:eastAsia="Calibri" w:hAnsi="Calibri" w:cs="Times New Roman" w:hint="default"/>
      </w:r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196F66B8"/>
    <w:multiLevelType w:val="hybridMultilevel"/>
    <w:tmpl w:val="0E481AEE"/>
    <w:lvl w:ilvl="0" w:tplc="72303EFE">
      <w:start w:val="2"/>
      <w:numFmt w:val="decimal"/>
      <w:lvlText w:val="%1."/>
      <w:lvlJc w:val="left"/>
      <w:pPr>
        <w:ind w:left="1430" w:hanging="360"/>
      </w:pPr>
      <w:rPr>
        <w:rFonts w:hint="default"/>
      </w:r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2" w15:restartNumberingAfterBreak="0">
    <w:nsid w:val="1F8573AD"/>
    <w:multiLevelType w:val="hybridMultilevel"/>
    <w:tmpl w:val="2B642384"/>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D7A0A58A">
      <w:start w:val="4"/>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A775931"/>
    <w:multiLevelType w:val="hybridMultilevel"/>
    <w:tmpl w:val="EF82E974"/>
    <w:lvl w:ilvl="0" w:tplc="F154D518">
      <w:start w:val="1"/>
      <w:numFmt w:val="bullet"/>
      <w:lvlText w:val="-"/>
      <w:lvlJc w:val="left"/>
      <w:pPr>
        <w:ind w:left="1428" w:hanging="360"/>
      </w:pPr>
      <w:rPr>
        <w:rFonts w:ascii="Calibri" w:eastAsia="Calibri" w:hAnsi="Calibri" w:cs="Times New Roman"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31AC51DA"/>
    <w:multiLevelType w:val="multilevel"/>
    <w:tmpl w:val="1AA0DE40"/>
    <w:lvl w:ilvl="0">
      <w:start w:val="1"/>
      <w:numFmt w:val="bullet"/>
      <w:lvlText w:val="-"/>
      <w:lvlJc w:val="left"/>
      <w:pPr>
        <w:ind w:left="720" w:hanging="360"/>
      </w:pPr>
      <w:rPr>
        <w:rFonts w:ascii="Calibri" w:eastAsia="Calibri" w:hAnsi="Calibri" w:cs="Times New Roman" w:hint="default"/>
      </w:rPr>
    </w:lvl>
    <w:lvl w:ilvl="1">
      <w:start w:val="1"/>
      <w:numFmt w:val="lowerLetter"/>
      <w:lvlText w:val="%2)"/>
      <w:lvlJc w:val="left"/>
      <w:pPr>
        <w:ind w:left="1080" w:hanging="360"/>
      </w:pPr>
    </w:lvl>
    <w:lvl w:ilvl="2">
      <w:start w:val="1"/>
      <w:numFmt w:val="decimal"/>
      <w:lvlText w:val="%3."/>
      <w:lvlJc w:val="left"/>
      <w:pPr>
        <w:ind w:left="1440" w:hanging="360"/>
      </w:pPr>
      <w:rPr>
        <w:rFonts w:ascii="Calibri" w:eastAsia="Calibri" w:hAnsi="Calibri" w:cs="Times New Roman"/>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33B32173"/>
    <w:multiLevelType w:val="hybridMultilevel"/>
    <w:tmpl w:val="8A6A8700"/>
    <w:lvl w:ilvl="0" w:tplc="4CE45210">
      <w:start w:val="3"/>
      <w:numFmt w:val="bullet"/>
      <w:lvlText w:val="-"/>
      <w:lvlJc w:val="left"/>
      <w:pPr>
        <w:ind w:left="1430" w:hanging="360"/>
      </w:pPr>
      <w:rPr>
        <w:rFonts w:ascii="Calibri" w:eastAsia="Calibri" w:hAnsi="Calibri" w:cs="Times New Roman" w:hint="default"/>
      </w:rPr>
    </w:lvl>
    <w:lvl w:ilvl="1" w:tplc="04050003">
      <w:start w:val="1"/>
      <w:numFmt w:val="bullet"/>
      <w:lvlText w:val="o"/>
      <w:lvlJc w:val="left"/>
      <w:pPr>
        <w:ind w:left="2150" w:hanging="360"/>
      </w:pPr>
      <w:rPr>
        <w:rFonts w:ascii="Courier New" w:hAnsi="Courier New" w:cs="Courier New" w:hint="default"/>
      </w:rPr>
    </w:lvl>
    <w:lvl w:ilvl="2" w:tplc="04050005">
      <w:start w:val="1"/>
      <w:numFmt w:val="bullet"/>
      <w:lvlText w:val=""/>
      <w:lvlJc w:val="left"/>
      <w:pPr>
        <w:ind w:left="2870" w:hanging="360"/>
      </w:pPr>
      <w:rPr>
        <w:rFonts w:ascii="Wingdings" w:hAnsi="Wingdings" w:hint="default"/>
      </w:rPr>
    </w:lvl>
    <w:lvl w:ilvl="3" w:tplc="04050001">
      <w:start w:val="1"/>
      <w:numFmt w:val="bullet"/>
      <w:lvlText w:val=""/>
      <w:lvlJc w:val="left"/>
      <w:pPr>
        <w:ind w:left="3590" w:hanging="360"/>
      </w:pPr>
      <w:rPr>
        <w:rFonts w:ascii="Symbol" w:hAnsi="Symbol" w:hint="default"/>
      </w:rPr>
    </w:lvl>
    <w:lvl w:ilvl="4" w:tplc="04050003">
      <w:start w:val="1"/>
      <w:numFmt w:val="bullet"/>
      <w:lvlText w:val="o"/>
      <w:lvlJc w:val="left"/>
      <w:pPr>
        <w:ind w:left="4310" w:hanging="360"/>
      </w:pPr>
      <w:rPr>
        <w:rFonts w:ascii="Courier New" w:hAnsi="Courier New" w:cs="Courier New" w:hint="default"/>
      </w:rPr>
    </w:lvl>
    <w:lvl w:ilvl="5" w:tplc="04050005">
      <w:start w:val="1"/>
      <w:numFmt w:val="bullet"/>
      <w:lvlText w:val=""/>
      <w:lvlJc w:val="left"/>
      <w:pPr>
        <w:ind w:left="5030" w:hanging="360"/>
      </w:pPr>
      <w:rPr>
        <w:rFonts w:ascii="Wingdings" w:hAnsi="Wingdings" w:hint="default"/>
      </w:rPr>
    </w:lvl>
    <w:lvl w:ilvl="6" w:tplc="04050001">
      <w:start w:val="1"/>
      <w:numFmt w:val="bullet"/>
      <w:lvlText w:val=""/>
      <w:lvlJc w:val="left"/>
      <w:pPr>
        <w:ind w:left="5750" w:hanging="360"/>
      </w:pPr>
      <w:rPr>
        <w:rFonts w:ascii="Symbol" w:hAnsi="Symbol" w:hint="default"/>
      </w:rPr>
    </w:lvl>
    <w:lvl w:ilvl="7" w:tplc="04050003">
      <w:start w:val="1"/>
      <w:numFmt w:val="bullet"/>
      <w:lvlText w:val="o"/>
      <w:lvlJc w:val="left"/>
      <w:pPr>
        <w:ind w:left="6470" w:hanging="360"/>
      </w:pPr>
      <w:rPr>
        <w:rFonts w:ascii="Courier New" w:hAnsi="Courier New" w:cs="Courier New" w:hint="default"/>
      </w:rPr>
    </w:lvl>
    <w:lvl w:ilvl="8" w:tplc="04050005">
      <w:start w:val="1"/>
      <w:numFmt w:val="bullet"/>
      <w:lvlText w:val=""/>
      <w:lvlJc w:val="left"/>
      <w:pPr>
        <w:ind w:left="7190" w:hanging="360"/>
      </w:pPr>
      <w:rPr>
        <w:rFonts w:ascii="Wingdings" w:hAnsi="Wingdings" w:hint="default"/>
      </w:rPr>
    </w:lvl>
  </w:abstractNum>
  <w:abstractNum w:abstractNumId="6" w15:restartNumberingAfterBreak="0">
    <w:nsid w:val="33FB53D4"/>
    <w:multiLevelType w:val="hybridMultilevel"/>
    <w:tmpl w:val="960E2984"/>
    <w:lvl w:ilvl="0" w:tplc="0405000F">
      <w:start w:val="1"/>
      <w:numFmt w:val="decimal"/>
      <w:lvlText w:val="%1."/>
      <w:lvlJc w:val="left"/>
      <w:pPr>
        <w:ind w:left="1070" w:hanging="360"/>
      </w:pPr>
      <w:rPr>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8D46CDC"/>
    <w:multiLevelType w:val="hybridMultilevel"/>
    <w:tmpl w:val="C0C2632E"/>
    <w:lvl w:ilvl="0" w:tplc="0405000F">
      <w:start w:val="1"/>
      <w:numFmt w:val="decimal"/>
      <w:pStyle w:val="slovanseznam2"/>
      <w:lvlText w:val="%1."/>
      <w:lvlJc w:val="left"/>
      <w:pPr>
        <w:ind w:left="720" w:hanging="720"/>
      </w:pPr>
    </w:lvl>
    <w:lvl w:ilvl="1" w:tplc="04050019">
      <w:start w:val="1"/>
      <w:numFmt w:val="lowerLetter"/>
      <w:lvlText w:val="%2."/>
      <w:lvlJc w:val="left"/>
      <w:pPr>
        <w:ind w:left="1080" w:hanging="360"/>
      </w:pPr>
    </w:lvl>
    <w:lvl w:ilvl="2" w:tplc="F154D518">
      <w:start w:val="1"/>
      <w:numFmt w:val="bullet"/>
      <w:lvlText w:val="-"/>
      <w:lvlJc w:val="left"/>
      <w:pPr>
        <w:ind w:left="1800" w:hanging="180"/>
      </w:pPr>
      <w:rPr>
        <w:rFonts w:ascii="Calibri" w:eastAsia="Calibri" w:hAnsi="Calibri" w:cs="Times New Roman" w:hint="default"/>
      </w:r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45812D0A"/>
    <w:multiLevelType w:val="hybridMultilevel"/>
    <w:tmpl w:val="E2241E72"/>
    <w:lvl w:ilvl="0" w:tplc="B4D00994">
      <w:start w:val="1"/>
      <w:numFmt w:val="decimal"/>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9" w15:restartNumberingAfterBreak="0">
    <w:nsid w:val="47DE4C72"/>
    <w:multiLevelType w:val="hybridMultilevel"/>
    <w:tmpl w:val="0672C224"/>
    <w:lvl w:ilvl="0" w:tplc="B7301C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A612010"/>
    <w:multiLevelType w:val="hybridMultilevel"/>
    <w:tmpl w:val="8436AD6E"/>
    <w:lvl w:ilvl="0" w:tplc="F154D518">
      <w:start w:val="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553B7054"/>
    <w:multiLevelType w:val="hybridMultilevel"/>
    <w:tmpl w:val="DE0E8060"/>
    <w:lvl w:ilvl="0" w:tplc="0405000F">
      <w:start w:val="1"/>
      <w:numFmt w:val="decimal"/>
      <w:lvlText w:val="%1."/>
      <w:lvlJc w:val="left"/>
      <w:pPr>
        <w:ind w:left="1070" w:hanging="360"/>
      </w:pPr>
      <w:rPr>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5EFF363E"/>
    <w:multiLevelType w:val="hybridMultilevel"/>
    <w:tmpl w:val="504CCBB6"/>
    <w:lvl w:ilvl="0" w:tplc="A782B7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0F1363B"/>
    <w:multiLevelType w:val="hybridMultilevel"/>
    <w:tmpl w:val="5464E8CC"/>
    <w:lvl w:ilvl="0" w:tplc="0405000F">
      <w:start w:val="1"/>
      <w:numFmt w:val="decimal"/>
      <w:lvlText w:val="%1."/>
      <w:lvlJc w:val="left"/>
      <w:pPr>
        <w:ind w:left="1070" w:hanging="360"/>
      </w:pPr>
      <w:rPr>
        <w:b w:val="0"/>
        <w:color w:val="auto"/>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7FB4EBC"/>
    <w:multiLevelType w:val="hybridMultilevel"/>
    <w:tmpl w:val="DD4C33E2"/>
    <w:lvl w:ilvl="0" w:tplc="F154D518">
      <w:start w:val="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6FC76C71"/>
    <w:multiLevelType w:val="hybridMultilevel"/>
    <w:tmpl w:val="06205E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3D46A44"/>
    <w:multiLevelType w:val="hybridMultilevel"/>
    <w:tmpl w:val="6298D8A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7A2E1A34"/>
    <w:multiLevelType w:val="hybridMultilevel"/>
    <w:tmpl w:val="38768EC2"/>
    <w:lvl w:ilvl="0" w:tplc="0405000F">
      <w:start w:val="2"/>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1619414610">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14163">
    <w:abstractNumId w:val="11"/>
  </w:num>
  <w:num w:numId="3" w16cid:durableId="973170306">
    <w:abstractNumId w:val="5"/>
  </w:num>
  <w:num w:numId="4" w16cid:durableId="3077088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68278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31071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5605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1177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193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55533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5305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313656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3095056">
    <w:abstractNumId w:val="10"/>
  </w:num>
  <w:num w:numId="14" w16cid:durableId="21246912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00618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2100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260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736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87820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18420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4549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69689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90538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86131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50962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12298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946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1297985">
    <w:abstractNumId w:val="14"/>
  </w:num>
  <w:num w:numId="29" w16cid:durableId="420495059">
    <w:abstractNumId w:val="11"/>
  </w:num>
  <w:num w:numId="30" w16cid:durableId="20841380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08543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464258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8908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5182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3144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48099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45743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54199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25279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29007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77442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495159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9984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90714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63654484">
    <w:abstractNumId w:val="11"/>
  </w:num>
  <w:num w:numId="46" w16cid:durableId="1739207443">
    <w:abstractNumId w:val="7"/>
  </w:num>
  <w:num w:numId="47" w16cid:durableId="306936612">
    <w:abstractNumId w:val="16"/>
  </w:num>
  <w:num w:numId="48" w16cid:durableId="1974745579">
    <w:abstractNumId w:val="15"/>
  </w:num>
  <w:num w:numId="49" w16cid:durableId="1008674495">
    <w:abstractNumId w:val="8"/>
  </w:num>
  <w:num w:numId="50" w16cid:durableId="1526402205">
    <w:abstractNumId w:val="0"/>
  </w:num>
  <w:num w:numId="51" w16cid:durableId="1279142025">
    <w:abstractNumId w:val="13"/>
  </w:num>
  <w:num w:numId="52" w16cid:durableId="908344716">
    <w:abstractNumId w:val="2"/>
  </w:num>
  <w:num w:numId="53" w16cid:durableId="2100254310">
    <w:abstractNumId w:val="1"/>
  </w:num>
  <w:num w:numId="54" w16cid:durableId="1727953559">
    <w:abstractNumId w:val="17"/>
  </w:num>
  <w:num w:numId="55" w16cid:durableId="1026756973">
    <w:abstractNumId w:val="3"/>
  </w:num>
  <w:num w:numId="56" w16cid:durableId="1719360222">
    <w:abstractNumId w:val="6"/>
  </w:num>
  <w:num w:numId="57" w16cid:durableId="1804888526">
    <w:abstractNumId w:val="9"/>
  </w:num>
  <w:num w:numId="58" w16cid:durableId="1897354486">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596"/>
    <w:rsid w:val="0000038D"/>
    <w:rsid w:val="00006CEE"/>
    <w:rsid w:val="000113CB"/>
    <w:rsid w:val="000135EF"/>
    <w:rsid w:val="00027A45"/>
    <w:rsid w:val="0003002B"/>
    <w:rsid w:val="0006148E"/>
    <w:rsid w:val="00063D78"/>
    <w:rsid w:val="00073128"/>
    <w:rsid w:val="00083DC9"/>
    <w:rsid w:val="00092EC2"/>
    <w:rsid w:val="000A08A8"/>
    <w:rsid w:val="000A0D59"/>
    <w:rsid w:val="000B3933"/>
    <w:rsid w:val="000B6256"/>
    <w:rsid w:val="000B6936"/>
    <w:rsid w:val="000D44E7"/>
    <w:rsid w:val="000E383A"/>
    <w:rsid w:val="000E3EB9"/>
    <w:rsid w:val="000F54C2"/>
    <w:rsid w:val="001079FC"/>
    <w:rsid w:val="0011102B"/>
    <w:rsid w:val="00113718"/>
    <w:rsid w:val="001367A3"/>
    <w:rsid w:val="00136E04"/>
    <w:rsid w:val="0014388F"/>
    <w:rsid w:val="00144CAA"/>
    <w:rsid w:val="001452B0"/>
    <w:rsid w:val="00147C4A"/>
    <w:rsid w:val="00153152"/>
    <w:rsid w:val="00161D85"/>
    <w:rsid w:val="00162BAF"/>
    <w:rsid w:val="00167D08"/>
    <w:rsid w:val="00180058"/>
    <w:rsid w:val="001854C6"/>
    <w:rsid w:val="001871FC"/>
    <w:rsid w:val="00191BB5"/>
    <w:rsid w:val="001A65C3"/>
    <w:rsid w:val="001A7484"/>
    <w:rsid w:val="001B469D"/>
    <w:rsid w:val="001C74DD"/>
    <w:rsid w:val="001D3B94"/>
    <w:rsid w:val="001D4E32"/>
    <w:rsid w:val="001E04A2"/>
    <w:rsid w:val="001E22B0"/>
    <w:rsid w:val="001E343E"/>
    <w:rsid w:val="001E4B02"/>
    <w:rsid w:val="001F28E0"/>
    <w:rsid w:val="002054F3"/>
    <w:rsid w:val="002069FD"/>
    <w:rsid w:val="00214652"/>
    <w:rsid w:val="002348AB"/>
    <w:rsid w:val="00234CE9"/>
    <w:rsid w:val="002418B3"/>
    <w:rsid w:val="00241A9B"/>
    <w:rsid w:val="00243234"/>
    <w:rsid w:val="002536A3"/>
    <w:rsid w:val="00260191"/>
    <w:rsid w:val="00261CC8"/>
    <w:rsid w:val="00263D93"/>
    <w:rsid w:val="00276206"/>
    <w:rsid w:val="0029007E"/>
    <w:rsid w:val="0029181C"/>
    <w:rsid w:val="002A23D4"/>
    <w:rsid w:val="002A722A"/>
    <w:rsid w:val="002B2031"/>
    <w:rsid w:val="002B389B"/>
    <w:rsid w:val="002B6757"/>
    <w:rsid w:val="002E223F"/>
    <w:rsid w:val="002E3270"/>
    <w:rsid w:val="002E5253"/>
    <w:rsid w:val="00302B01"/>
    <w:rsid w:val="00313066"/>
    <w:rsid w:val="0031756B"/>
    <w:rsid w:val="00327EAC"/>
    <w:rsid w:val="00330427"/>
    <w:rsid w:val="00331B74"/>
    <w:rsid w:val="003322F1"/>
    <w:rsid w:val="00333232"/>
    <w:rsid w:val="0034149A"/>
    <w:rsid w:val="003422C9"/>
    <w:rsid w:val="00347827"/>
    <w:rsid w:val="00353A72"/>
    <w:rsid w:val="00381AB5"/>
    <w:rsid w:val="0038254C"/>
    <w:rsid w:val="003911B9"/>
    <w:rsid w:val="00396E83"/>
    <w:rsid w:val="00397A63"/>
    <w:rsid w:val="003A58B0"/>
    <w:rsid w:val="003B0C64"/>
    <w:rsid w:val="003C4528"/>
    <w:rsid w:val="003D61E7"/>
    <w:rsid w:val="003D6212"/>
    <w:rsid w:val="003D6B90"/>
    <w:rsid w:val="003E030C"/>
    <w:rsid w:val="003E0725"/>
    <w:rsid w:val="00403849"/>
    <w:rsid w:val="00410BED"/>
    <w:rsid w:val="0041410D"/>
    <w:rsid w:val="00425869"/>
    <w:rsid w:val="004310FE"/>
    <w:rsid w:val="0044244C"/>
    <w:rsid w:val="00444E73"/>
    <w:rsid w:val="004475E5"/>
    <w:rsid w:val="00453B55"/>
    <w:rsid w:val="004559B8"/>
    <w:rsid w:val="004574E6"/>
    <w:rsid w:val="004649DB"/>
    <w:rsid w:val="00465AA8"/>
    <w:rsid w:val="004706D4"/>
    <w:rsid w:val="00473A17"/>
    <w:rsid w:val="004957C7"/>
    <w:rsid w:val="004A123F"/>
    <w:rsid w:val="004A23E1"/>
    <w:rsid w:val="004B267B"/>
    <w:rsid w:val="004D436F"/>
    <w:rsid w:val="004D7ABD"/>
    <w:rsid w:val="004E11C7"/>
    <w:rsid w:val="004E31AF"/>
    <w:rsid w:val="004E7821"/>
    <w:rsid w:val="004F429F"/>
    <w:rsid w:val="0050051E"/>
    <w:rsid w:val="00503F6E"/>
    <w:rsid w:val="005067DB"/>
    <w:rsid w:val="00510BF1"/>
    <w:rsid w:val="005120EA"/>
    <w:rsid w:val="0051726A"/>
    <w:rsid w:val="00523BBA"/>
    <w:rsid w:val="00536857"/>
    <w:rsid w:val="005411CD"/>
    <w:rsid w:val="00547E44"/>
    <w:rsid w:val="00565BB8"/>
    <w:rsid w:val="00565F83"/>
    <w:rsid w:val="00571DDF"/>
    <w:rsid w:val="00572704"/>
    <w:rsid w:val="00575357"/>
    <w:rsid w:val="00586512"/>
    <w:rsid w:val="005A74F5"/>
    <w:rsid w:val="005C55F5"/>
    <w:rsid w:val="005D04D2"/>
    <w:rsid w:val="005D48D7"/>
    <w:rsid w:val="005D5C02"/>
    <w:rsid w:val="005E6662"/>
    <w:rsid w:val="005F1328"/>
    <w:rsid w:val="005F17D7"/>
    <w:rsid w:val="00606845"/>
    <w:rsid w:val="00611A50"/>
    <w:rsid w:val="006306AC"/>
    <w:rsid w:val="0063192B"/>
    <w:rsid w:val="00632E1B"/>
    <w:rsid w:val="00635B10"/>
    <w:rsid w:val="00645511"/>
    <w:rsid w:val="0065224B"/>
    <w:rsid w:val="00654596"/>
    <w:rsid w:val="00656040"/>
    <w:rsid w:val="00656637"/>
    <w:rsid w:val="00661B51"/>
    <w:rsid w:val="006639B5"/>
    <w:rsid w:val="00663D8E"/>
    <w:rsid w:val="0066643E"/>
    <w:rsid w:val="00666E37"/>
    <w:rsid w:val="00677317"/>
    <w:rsid w:val="00677669"/>
    <w:rsid w:val="006778BD"/>
    <w:rsid w:val="00680AB8"/>
    <w:rsid w:val="006865EB"/>
    <w:rsid w:val="00686F69"/>
    <w:rsid w:val="00690A39"/>
    <w:rsid w:val="00692CBE"/>
    <w:rsid w:val="0069750A"/>
    <w:rsid w:val="006A1547"/>
    <w:rsid w:val="006A41AA"/>
    <w:rsid w:val="006A7CF4"/>
    <w:rsid w:val="006B5922"/>
    <w:rsid w:val="006B74DB"/>
    <w:rsid w:val="006C075E"/>
    <w:rsid w:val="006D7B0A"/>
    <w:rsid w:val="006E04F6"/>
    <w:rsid w:val="006E0D50"/>
    <w:rsid w:val="006E354A"/>
    <w:rsid w:val="006E6325"/>
    <w:rsid w:val="006F1B79"/>
    <w:rsid w:val="00701430"/>
    <w:rsid w:val="00703CEC"/>
    <w:rsid w:val="00705389"/>
    <w:rsid w:val="00705D5E"/>
    <w:rsid w:val="007161E9"/>
    <w:rsid w:val="0072611B"/>
    <w:rsid w:val="007305C0"/>
    <w:rsid w:val="00733723"/>
    <w:rsid w:val="00734B39"/>
    <w:rsid w:val="00741B02"/>
    <w:rsid w:val="007557C0"/>
    <w:rsid w:val="007603A1"/>
    <w:rsid w:val="0076721D"/>
    <w:rsid w:val="00780DE0"/>
    <w:rsid w:val="00791C2C"/>
    <w:rsid w:val="0079472E"/>
    <w:rsid w:val="00795597"/>
    <w:rsid w:val="007A3E36"/>
    <w:rsid w:val="007C21CB"/>
    <w:rsid w:val="007C7A6C"/>
    <w:rsid w:val="007E0B2D"/>
    <w:rsid w:val="007F4D6B"/>
    <w:rsid w:val="00814987"/>
    <w:rsid w:val="00817519"/>
    <w:rsid w:val="00820C8E"/>
    <w:rsid w:val="00825C57"/>
    <w:rsid w:val="00827F73"/>
    <w:rsid w:val="00831D27"/>
    <w:rsid w:val="0083495B"/>
    <w:rsid w:val="0084174A"/>
    <w:rsid w:val="00855557"/>
    <w:rsid w:val="008771EE"/>
    <w:rsid w:val="008813C4"/>
    <w:rsid w:val="008831D3"/>
    <w:rsid w:val="00887B4A"/>
    <w:rsid w:val="008966D9"/>
    <w:rsid w:val="008C0635"/>
    <w:rsid w:val="008C1B39"/>
    <w:rsid w:val="008C3CC9"/>
    <w:rsid w:val="00906B27"/>
    <w:rsid w:val="009131D9"/>
    <w:rsid w:val="0092609E"/>
    <w:rsid w:val="0093055C"/>
    <w:rsid w:val="00934145"/>
    <w:rsid w:val="009377ED"/>
    <w:rsid w:val="00942B2B"/>
    <w:rsid w:val="0095271E"/>
    <w:rsid w:val="009541FC"/>
    <w:rsid w:val="009616BC"/>
    <w:rsid w:val="00966F2F"/>
    <w:rsid w:val="00982698"/>
    <w:rsid w:val="00983CCE"/>
    <w:rsid w:val="00990B8B"/>
    <w:rsid w:val="0099334C"/>
    <w:rsid w:val="009955D1"/>
    <w:rsid w:val="009A12C9"/>
    <w:rsid w:val="009B2DB7"/>
    <w:rsid w:val="009B4B3E"/>
    <w:rsid w:val="009C5F50"/>
    <w:rsid w:val="009D13BB"/>
    <w:rsid w:val="009D2B42"/>
    <w:rsid w:val="009D510A"/>
    <w:rsid w:val="009D58E3"/>
    <w:rsid w:val="009F4606"/>
    <w:rsid w:val="00A060A2"/>
    <w:rsid w:val="00A13E76"/>
    <w:rsid w:val="00A21A5D"/>
    <w:rsid w:val="00A36945"/>
    <w:rsid w:val="00A46B3A"/>
    <w:rsid w:val="00A536D9"/>
    <w:rsid w:val="00A60F6C"/>
    <w:rsid w:val="00A869E4"/>
    <w:rsid w:val="00AA5250"/>
    <w:rsid w:val="00AB13B1"/>
    <w:rsid w:val="00AC5F58"/>
    <w:rsid w:val="00AC758E"/>
    <w:rsid w:val="00AD5C35"/>
    <w:rsid w:val="00B05F31"/>
    <w:rsid w:val="00B15378"/>
    <w:rsid w:val="00B170E3"/>
    <w:rsid w:val="00B212BC"/>
    <w:rsid w:val="00B25586"/>
    <w:rsid w:val="00B32BB5"/>
    <w:rsid w:val="00B33D72"/>
    <w:rsid w:val="00B34E17"/>
    <w:rsid w:val="00B503CE"/>
    <w:rsid w:val="00B50EAD"/>
    <w:rsid w:val="00B56CA0"/>
    <w:rsid w:val="00B728AA"/>
    <w:rsid w:val="00B7728E"/>
    <w:rsid w:val="00B83294"/>
    <w:rsid w:val="00B930BF"/>
    <w:rsid w:val="00B93D2C"/>
    <w:rsid w:val="00BB07B8"/>
    <w:rsid w:val="00BE05EA"/>
    <w:rsid w:val="00BE4419"/>
    <w:rsid w:val="00BF2F0C"/>
    <w:rsid w:val="00C006ED"/>
    <w:rsid w:val="00C03FA2"/>
    <w:rsid w:val="00C13B3E"/>
    <w:rsid w:val="00C14997"/>
    <w:rsid w:val="00C204D8"/>
    <w:rsid w:val="00C22013"/>
    <w:rsid w:val="00C2626C"/>
    <w:rsid w:val="00C30D91"/>
    <w:rsid w:val="00C36BEC"/>
    <w:rsid w:val="00C84D61"/>
    <w:rsid w:val="00C960C7"/>
    <w:rsid w:val="00CA1546"/>
    <w:rsid w:val="00CA45D2"/>
    <w:rsid w:val="00CC62B6"/>
    <w:rsid w:val="00CD093A"/>
    <w:rsid w:val="00CE012B"/>
    <w:rsid w:val="00CE7663"/>
    <w:rsid w:val="00CF1F6C"/>
    <w:rsid w:val="00CF341C"/>
    <w:rsid w:val="00D04958"/>
    <w:rsid w:val="00D1426D"/>
    <w:rsid w:val="00D165DD"/>
    <w:rsid w:val="00D20492"/>
    <w:rsid w:val="00D20F45"/>
    <w:rsid w:val="00D2343A"/>
    <w:rsid w:val="00D27351"/>
    <w:rsid w:val="00D36564"/>
    <w:rsid w:val="00D3771E"/>
    <w:rsid w:val="00D61947"/>
    <w:rsid w:val="00D62F16"/>
    <w:rsid w:val="00D7443C"/>
    <w:rsid w:val="00D76B91"/>
    <w:rsid w:val="00D83916"/>
    <w:rsid w:val="00DA4BBD"/>
    <w:rsid w:val="00DB3911"/>
    <w:rsid w:val="00DB5292"/>
    <w:rsid w:val="00DC0EAF"/>
    <w:rsid w:val="00DC625B"/>
    <w:rsid w:val="00DD360A"/>
    <w:rsid w:val="00DD6D4E"/>
    <w:rsid w:val="00DE04C4"/>
    <w:rsid w:val="00DE0EA1"/>
    <w:rsid w:val="00DE47D3"/>
    <w:rsid w:val="00DF4D83"/>
    <w:rsid w:val="00E111BF"/>
    <w:rsid w:val="00E25700"/>
    <w:rsid w:val="00E33C5E"/>
    <w:rsid w:val="00E3462C"/>
    <w:rsid w:val="00E4514B"/>
    <w:rsid w:val="00E54535"/>
    <w:rsid w:val="00E6796D"/>
    <w:rsid w:val="00E73C3E"/>
    <w:rsid w:val="00E8336F"/>
    <w:rsid w:val="00EA00BC"/>
    <w:rsid w:val="00EA3E81"/>
    <w:rsid w:val="00EA4964"/>
    <w:rsid w:val="00EA7A27"/>
    <w:rsid w:val="00ED4828"/>
    <w:rsid w:val="00EE1430"/>
    <w:rsid w:val="00EE1C0E"/>
    <w:rsid w:val="00EE723A"/>
    <w:rsid w:val="00F01674"/>
    <w:rsid w:val="00F028D8"/>
    <w:rsid w:val="00F07C6C"/>
    <w:rsid w:val="00F2432C"/>
    <w:rsid w:val="00F313BE"/>
    <w:rsid w:val="00F368F8"/>
    <w:rsid w:val="00F37A39"/>
    <w:rsid w:val="00F41154"/>
    <w:rsid w:val="00F80545"/>
    <w:rsid w:val="00FA24A9"/>
    <w:rsid w:val="00FA4030"/>
    <w:rsid w:val="00FD6E59"/>
    <w:rsid w:val="00FE76DC"/>
    <w:rsid w:val="00FF101C"/>
    <w:rsid w:val="00FF43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6682"/>
  <w15:docId w15:val="{FCBEC4FC-FFEF-4C9B-8527-7DBFB849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3F6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503F6E"/>
    <w:pPr>
      <w:keepNext/>
      <w:spacing w:before="240" w:after="60"/>
      <w:jc w:val="center"/>
      <w:outlineLvl w:val="0"/>
    </w:pPr>
    <w:rPr>
      <w:rFonts w:ascii="Calibri" w:hAnsi="Calibri"/>
      <w:b/>
      <w:bCs/>
      <w:kern w:val="32"/>
      <w:sz w:val="28"/>
      <w:szCs w:val="32"/>
      <w:lang w:val="x-none" w:eastAsia="x-none"/>
    </w:rPr>
  </w:style>
  <w:style w:type="paragraph" w:styleId="Nadpis2">
    <w:name w:val="heading 2"/>
    <w:basedOn w:val="Normln"/>
    <w:next w:val="Normln"/>
    <w:link w:val="Nadpis2Char"/>
    <w:uiPriority w:val="9"/>
    <w:unhideWhenUsed/>
    <w:qFormat/>
    <w:rsid w:val="00503F6E"/>
    <w:pPr>
      <w:keepNext/>
      <w:spacing w:before="240" w:after="60"/>
      <w:jc w:val="both"/>
      <w:outlineLvl w:val="1"/>
    </w:pPr>
    <w:rPr>
      <w:rFonts w:ascii="Calibri" w:hAnsi="Calibri"/>
      <w:b/>
      <w:bCs/>
      <w:iCs/>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03F6E"/>
    <w:rPr>
      <w:rFonts w:ascii="Calibri" w:eastAsia="Times New Roman" w:hAnsi="Calibri" w:cs="Times New Roman"/>
      <w:b/>
      <w:bCs/>
      <w:kern w:val="32"/>
      <w:sz w:val="28"/>
      <w:szCs w:val="32"/>
      <w:lang w:val="x-none" w:eastAsia="x-none"/>
    </w:rPr>
  </w:style>
  <w:style w:type="character" w:customStyle="1" w:styleId="Nadpis2Char">
    <w:name w:val="Nadpis 2 Char"/>
    <w:basedOn w:val="Standardnpsmoodstavce"/>
    <w:link w:val="Nadpis2"/>
    <w:uiPriority w:val="9"/>
    <w:rsid w:val="00503F6E"/>
    <w:rPr>
      <w:rFonts w:ascii="Calibri" w:eastAsia="Times New Roman" w:hAnsi="Calibri" w:cs="Times New Roman"/>
      <w:b/>
      <w:bCs/>
      <w:iCs/>
      <w:sz w:val="24"/>
      <w:szCs w:val="28"/>
      <w:lang w:val="x-none" w:eastAsia="x-none"/>
    </w:rPr>
  </w:style>
  <w:style w:type="character" w:styleId="Hypertextovodkaz">
    <w:name w:val="Hyperlink"/>
    <w:uiPriority w:val="99"/>
    <w:unhideWhenUsed/>
    <w:rsid w:val="00503F6E"/>
    <w:rPr>
      <w:color w:val="0000FF"/>
      <w:u w:val="single"/>
    </w:rPr>
  </w:style>
  <w:style w:type="paragraph" w:styleId="Bezmezer">
    <w:name w:val="No Spacing"/>
    <w:basedOn w:val="slovanseznam2"/>
    <w:qFormat/>
    <w:rsid w:val="00503F6E"/>
    <w:pPr>
      <w:numPr>
        <w:numId w:val="0"/>
      </w:numPr>
      <w:spacing w:line="360" w:lineRule="auto"/>
      <w:jc w:val="both"/>
    </w:pPr>
    <w:rPr>
      <w:rFonts w:ascii="Calibri" w:hAnsi="Calibri"/>
      <w:sz w:val="22"/>
      <w:szCs w:val="22"/>
      <w:lang w:eastAsia="en-US"/>
    </w:rPr>
  </w:style>
  <w:style w:type="paragraph" w:styleId="Odstavecseseznamem">
    <w:name w:val="List Paragraph"/>
    <w:basedOn w:val="Normln"/>
    <w:uiPriority w:val="34"/>
    <w:qFormat/>
    <w:rsid w:val="00503F6E"/>
    <w:pPr>
      <w:ind w:left="720"/>
      <w:contextualSpacing/>
    </w:pPr>
  </w:style>
  <w:style w:type="paragraph" w:customStyle="1" w:styleId="Pa1">
    <w:name w:val="Pa1"/>
    <w:basedOn w:val="Normln"/>
    <w:next w:val="Normln"/>
    <w:rsid w:val="00503F6E"/>
    <w:pPr>
      <w:widowControl w:val="0"/>
      <w:autoSpaceDE w:val="0"/>
      <w:autoSpaceDN w:val="0"/>
      <w:adjustRightInd w:val="0"/>
      <w:spacing w:after="100" w:line="240" w:lineRule="atLeast"/>
    </w:pPr>
    <w:rPr>
      <w:rFonts w:ascii="Garamond Itc TOT" w:hAnsi="Garamond Itc TOT"/>
    </w:rPr>
  </w:style>
  <w:style w:type="character" w:customStyle="1" w:styleId="apple-converted-space">
    <w:name w:val="apple-converted-space"/>
    <w:rsid w:val="00503F6E"/>
  </w:style>
  <w:style w:type="character" w:styleId="slostrnky">
    <w:name w:val="page number"/>
    <w:basedOn w:val="Standardnpsmoodstavce"/>
    <w:semiHidden/>
    <w:unhideWhenUsed/>
    <w:rsid w:val="00503F6E"/>
  </w:style>
  <w:style w:type="paragraph" w:styleId="slovanseznam2">
    <w:name w:val="List Number 2"/>
    <w:basedOn w:val="Normln"/>
    <w:uiPriority w:val="99"/>
    <w:semiHidden/>
    <w:unhideWhenUsed/>
    <w:rsid w:val="00503F6E"/>
    <w:pPr>
      <w:numPr>
        <w:numId w:val="1"/>
      </w:numPr>
      <w:contextualSpacing/>
    </w:pPr>
  </w:style>
  <w:style w:type="paragraph" w:styleId="Textbubliny">
    <w:name w:val="Balloon Text"/>
    <w:basedOn w:val="Normln"/>
    <w:link w:val="TextbublinyChar"/>
    <w:uiPriority w:val="99"/>
    <w:semiHidden/>
    <w:unhideWhenUsed/>
    <w:rsid w:val="00D7443C"/>
    <w:rPr>
      <w:rFonts w:ascii="Tahoma" w:hAnsi="Tahoma" w:cs="Tahoma"/>
      <w:sz w:val="16"/>
      <w:szCs w:val="16"/>
    </w:rPr>
  </w:style>
  <w:style w:type="character" w:customStyle="1" w:styleId="TextbublinyChar">
    <w:name w:val="Text bubliny Char"/>
    <w:basedOn w:val="Standardnpsmoodstavce"/>
    <w:link w:val="Textbubliny"/>
    <w:uiPriority w:val="99"/>
    <w:semiHidden/>
    <w:rsid w:val="00D7443C"/>
    <w:rPr>
      <w:rFonts w:ascii="Tahoma" w:eastAsia="Times New Roman" w:hAnsi="Tahoma" w:cs="Tahoma"/>
      <w:sz w:val="16"/>
      <w:szCs w:val="16"/>
      <w:lang w:eastAsia="cs-CZ"/>
    </w:rPr>
  </w:style>
  <w:style w:type="paragraph" w:styleId="Revize">
    <w:name w:val="Revision"/>
    <w:hidden/>
    <w:uiPriority w:val="99"/>
    <w:semiHidden/>
    <w:rsid w:val="003D6B90"/>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9955D1"/>
    <w:rPr>
      <w:sz w:val="16"/>
      <w:szCs w:val="16"/>
    </w:rPr>
  </w:style>
  <w:style w:type="paragraph" w:styleId="Textkomente">
    <w:name w:val="annotation text"/>
    <w:basedOn w:val="Normln"/>
    <w:link w:val="TextkomenteChar"/>
    <w:uiPriority w:val="99"/>
    <w:semiHidden/>
    <w:unhideWhenUsed/>
    <w:rsid w:val="009955D1"/>
    <w:rPr>
      <w:sz w:val="20"/>
      <w:szCs w:val="20"/>
    </w:rPr>
  </w:style>
  <w:style w:type="character" w:customStyle="1" w:styleId="TextkomenteChar">
    <w:name w:val="Text komentáře Char"/>
    <w:basedOn w:val="Standardnpsmoodstavce"/>
    <w:link w:val="Textkomente"/>
    <w:uiPriority w:val="99"/>
    <w:semiHidden/>
    <w:rsid w:val="009955D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955D1"/>
    <w:rPr>
      <w:b/>
      <w:bCs/>
    </w:rPr>
  </w:style>
  <w:style w:type="character" w:customStyle="1" w:styleId="PedmtkomenteChar">
    <w:name w:val="Předmět komentáře Char"/>
    <w:basedOn w:val="TextkomenteChar"/>
    <w:link w:val="Pedmtkomente"/>
    <w:uiPriority w:val="99"/>
    <w:semiHidden/>
    <w:rsid w:val="009955D1"/>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semiHidden/>
    <w:unhideWhenUsed/>
    <w:rsid w:val="00831D27"/>
    <w:rPr>
      <w:color w:val="800080" w:themeColor="followedHyperlink"/>
      <w:u w:val="single"/>
    </w:rPr>
  </w:style>
  <w:style w:type="paragraph" w:styleId="Zhlav">
    <w:name w:val="header"/>
    <w:basedOn w:val="Normln"/>
    <w:link w:val="ZhlavChar"/>
    <w:uiPriority w:val="99"/>
    <w:unhideWhenUsed/>
    <w:rsid w:val="00B170E3"/>
    <w:pPr>
      <w:tabs>
        <w:tab w:val="center" w:pos="4536"/>
        <w:tab w:val="right" w:pos="9072"/>
      </w:tabs>
    </w:pPr>
  </w:style>
  <w:style w:type="character" w:customStyle="1" w:styleId="ZhlavChar">
    <w:name w:val="Záhlaví Char"/>
    <w:basedOn w:val="Standardnpsmoodstavce"/>
    <w:link w:val="Zhlav"/>
    <w:uiPriority w:val="99"/>
    <w:rsid w:val="00B170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170E3"/>
    <w:pPr>
      <w:tabs>
        <w:tab w:val="center" w:pos="4536"/>
        <w:tab w:val="right" w:pos="9072"/>
      </w:tabs>
    </w:pPr>
  </w:style>
  <w:style w:type="character" w:customStyle="1" w:styleId="ZpatChar">
    <w:name w:val="Zápatí Char"/>
    <w:basedOn w:val="Standardnpsmoodstavce"/>
    <w:link w:val="Zpat"/>
    <w:uiPriority w:val="99"/>
    <w:rsid w:val="00B170E3"/>
    <w:rPr>
      <w:rFonts w:ascii="Times New Roman" w:eastAsia="Times New Roman" w:hAnsi="Times New Roman" w:cs="Times New Roman"/>
      <w:sz w:val="24"/>
      <w:szCs w:val="24"/>
      <w:lang w:eastAsia="cs-CZ"/>
    </w:rPr>
  </w:style>
  <w:style w:type="paragraph" w:customStyle="1" w:styleId="Default">
    <w:name w:val="Default"/>
    <w:rsid w:val="00C13B3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3785">
      <w:bodyDiv w:val="1"/>
      <w:marLeft w:val="0"/>
      <w:marRight w:val="0"/>
      <w:marTop w:val="0"/>
      <w:marBottom w:val="0"/>
      <w:divBdr>
        <w:top w:val="none" w:sz="0" w:space="0" w:color="auto"/>
        <w:left w:val="none" w:sz="0" w:space="0" w:color="auto"/>
        <w:bottom w:val="none" w:sz="0" w:space="0" w:color="auto"/>
        <w:right w:val="none" w:sz="0" w:space="0" w:color="auto"/>
      </w:divBdr>
    </w:div>
    <w:div w:id="1550728486">
      <w:bodyDiv w:val="1"/>
      <w:marLeft w:val="0"/>
      <w:marRight w:val="0"/>
      <w:marTop w:val="0"/>
      <w:marBottom w:val="0"/>
      <w:divBdr>
        <w:top w:val="none" w:sz="0" w:space="0" w:color="auto"/>
        <w:left w:val="none" w:sz="0" w:space="0" w:color="auto"/>
        <w:bottom w:val="none" w:sz="0" w:space="0" w:color="auto"/>
        <w:right w:val="none" w:sz="0" w:space="0" w:color="auto"/>
      </w:divBdr>
    </w:div>
    <w:div w:id="214665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spi.cz/products/lawText/1/79177/1/ASPI%253A/312/2002%20Sb.%2523" TargetMode="External"/><Relationship Id="rId4" Type="http://schemas.openxmlformats.org/officeDocument/2006/relationships/settings" Target="settings.xml"/><Relationship Id="rId9" Type="http://schemas.openxmlformats.org/officeDocument/2006/relationships/hyperlink" Target="https://www.aspi.cz/products/lawText/1/79177/1/ASPI%253A/108/2006%20Sb.%2523"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E48A15-50AF-481C-BEF1-CE026DF7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2029</Words>
  <Characters>11974</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Bartošová Iva</dc:creator>
  <cp:lastModifiedBy>Soljaková Libuše</cp:lastModifiedBy>
  <cp:revision>2</cp:revision>
  <cp:lastPrinted>2024-08-21T13:34:00Z</cp:lastPrinted>
  <dcterms:created xsi:type="dcterms:W3CDTF">2026-01-12T08:35:00Z</dcterms:created>
  <dcterms:modified xsi:type="dcterms:W3CDTF">2026-01-12T08:35:00Z</dcterms:modified>
</cp:coreProperties>
</file>