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1A" w:rsidRPr="008765C3" w:rsidRDefault="00A31ECD" w:rsidP="005874AD">
      <w:pPr>
        <w:pStyle w:val="Nadpis1"/>
        <w:keepLines w:val="0"/>
        <w:tabs>
          <w:tab w:val="left" w:pos="2127"/>
        </w:tabs>
        <w:spacing w:before="0" w:line="240" w:lineRule="auto"/>
        <w:rPr>
          <w:rFonts w:ascii="Times New Roman" w:eastAsia="Times New Roman" w:hAnsi="Times New Roman" w:cs="Times New Roman"/>
          <w:bCs w:val="0"/>
          <w:color w:val="auto"/>
          <w:spacing w:val="54"/>
          <w:sz w:val="24"/>
          <w:szCs w:val="24"/>
          <w:lang w:eastAsia="cs-CZ"/>
        </w:rPr>
      </w:pPr>
      <w:r>
        <w:rPr>
          <w:rFonts w:ascii="Times New Roman" w:eastAsia="Times New Roman" w:hAnsi="Times New Roman" w:cs="Times New Roman"/>
          <w:bCs w:val="0"/>
          <w:color w:val="auto"/>
          <w:spacing w:val="54"/>
          <w:sz w:val="24"/>
          <w:szCs w:val="24"/>
          <w:lang w:eastAsia="cs-CZ"/>
        </w:rPr>
        <w:pict>
          <v:shapetype id="_x0000_t202" coordsize="21600,21600" o:spt="202" path="m,l,21600r21600,l21600,xe">
            <v:stroke joinstyle="miter"/>
            <v:path gradientshapeok="t" o:connecttype="rect"/>
          </v:shapetype>
          <v:shape id="_x0000_s1026" type="#_x0000_t202" style="position:absolute;margin-left:0;margin-top:-1.5pt;width:54.95pt;height:48.7pt;z-index:251660288;mso-wrap-style:none" o:allowincell="f" filled="f" stroked="f">
            <v:textbox style="mso-next-textbox:#_x0000_s1026">
              <w:txbxContent>
                <w:p w:rsidR="00DB571A" w:rsidRDefault="00DB571A" w:rsidP="00DB571A">
                  <w:r>
                    <w:rPr>
                      <w:rFonts w:ascii="Garamond" w:hAnsi="Garamond" w:cs="Garamond"/>
                      <w:noProof/>
                      <w:lang w:eastAsia="cs-CZ"/>
                    </w:rPr>
                    <w:drawing>
                      <wp:inline distT="0" distB="0" distL="0" distR="0" wp14:anchorId="48F8EBB8" wp14:editId="1077CA30">
                        <wp:extent cx="511810" cy="525145"/>
                        <wp:effectExtent l="1905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1810" cy="525145"/>
                                </a:xfrm>
                                <a:prstGeom prst="rect">
                                  <a:avLst/>
                                </a:prstGeom>
                                <a:noFill/>
                                <a:ln w="9525">
                                  <a:noFill/>
                                  <a:miter lim="800000"/>
                                  <a:headEnd/>
                                  <a:tailEnd/>
                                </a:ln>
                              </pic:spPr>
                            </pic:pic>
                          </a:graphicData>
                        </a:graphic>
                      </wp:inline>
                    </w:drawing>
                  </w:r>
                </w:p>
              </w:txbxContent>
            </v:textbox>
            <w10:wrap type="square"/>
          </v:shape>
        </w:pict>
      </w:r>
      <w:r w:rsidR="00DB571A" w:rsidRPr="008765C3">
        <w:rPr>
          <w:rFonts w:ascii="Times New Roman" w:eastAsia="Times New Roman" w:hAnsi="Times New Roman" w:cs="Times New Roman"/>
          <w:bCs w:val="0"/>
          <w:color w:val="auto"/>
          <w:spacing w:val="54"/>
          <w:sz w:val="24"/>
          <w:szCs w:val="24"/>
          <w:lang w:eastAsia="cs-CZ"/>
        </w:rPr>
        <w:t>Městský obvod – Statutární město Pardubice</w:t>
      </w:r>
    </w:p>
    <w:p w:rsidR="00DB571A" w:rsidRPr="008765C3" w:rsidRDefault="00DB571A" w:rsidP="005874AD">
      <w:pPr>
        <w:pStyle w:val="Nadpis1"/>
        <w:keepLines w:val="0"/>
        <w:tabs>
          <w:tab w:val="left" w:pos="2127"/>
        </w:tabs>
        <w:spacing w:before="0" w:line="240" w:lineRule="auto"/>
        <w:rPr>
          <w:rFonts w:ascii="Times New Roman" w:eastAsia="Times New Roman" w:hAnsi="Times New Roman" w:cs="Times New Roman"/>
          <w:bCs w:val="0"/>
          <w:caps/>
          <w:color w:val="auto"/>
          <w:spacing w:val="140"/>
          <w:sz w:val="24"/>
          <w:szCs w:val="24"/>
          <w:lang w:eastAsia="cs-CZ"/>
        </w:rPr>
      </w:pPr>
      <w:r w:rsidRPr="008765C3">
        <w:rPr>
          <w:rFonts w:ascii="Times New Roman" w:eastAsia="Times New Roman" w:hAnsi="Times New Roman" w:cs="Times New Roman"/>
          <w:bCs w:val="0"/>
          <w:caps/>
          <w:color w:val="auto"/>
          <w:spacing w:val="140"/>
          <w:sz w:val="24"/>
          <w:szCs w:val="24"/>
          <w:lang w:eastAsia="cs-CZ"/>
        </w:rPr>
        <w:t>Městský obvod Pardubice VI</w:t>
      </w:r>
    </w:p>
    <w:p w:rsidR="00DB571A" w:rsidRPr="008765C3" w:rsidRDefault="00DB571A" w:rsidP="005874AD">
      <w:pPr>
        <w:tabs>
          <w:tab w:val="left" w:pos="2127"/>
          <w:tab w:val="left" w:pos="6096"/>
        </w:tabs>
        <w:spacing w:after="0" w:line="240" w:lineRule="auto"/>
        <w:rPr>
          <w:rFonts w:ascii="Times New Roman" w:eastAsia="Times New Roman" w:hAnsi="Times New Roman"/>
          <w:b/>
          <w:spacing w:val="18"/>
          <w:lang w:eastAsia="cs-CZ"/>
        </w:rPr>
      </w:pPr>
      <w:r w:rsidRPr="008765C3">
        <w:rPr>
          <w:rFonts w:ascii="Times New Roman" w:eastAsia="Times New Roman" w:hAnsi="Times New Roman"/>
          <w:b/>
          <w:spacing w:val="18"/>
          <w:lang w:eastAsia="cs-CZ"/>
        </w:rPr>
        <w:t>Úřad městského obvodu Pardubice VI</w:t>
      </w:r>
    </w:p>
    <w:p w:rsidR="00DB571A" w:rsidRPr="008765C3" w:rsidRDefault="00DB571A" w:rsidP="005874AD">
      <w:pPr>
        <w:pBdr>
          <w:bottom w:val="single" w:sz="4" w:space="1" w:color="auto"/>
        </w:pBdr>
        <w:tabs>
          <w:tab w:val="right" w:pos="8222"/>
        </w:tabs>
        <w:spacing w:line="240" w:lineRule="auto"/>
        <w:rPr>
          <w:rFonts w:ascii="Times New Roman" w:hAnsi="Times New Roman"/>
          <w:sz w:val="20"/>
          <w:szCs w:val="20"/>
        </w:rPr>
      </w:pPr>
      <w:r w:rsidRPr="008765C3">
        <w:rPr>
          <w:rFonts w:ascii="Times New Roman" w:eastAsia="Times New Roman" w:hAnsi="Times New Roman"/>
          <w:lang w:eastAsia="cs-CZ"/>
        </w:rPr>
        <w:t xml:space="preserve">Odbor </w:t>
      </w:r>
      <w:r w:rsidR="004C0451" w:rsidRPr="008765C3">
        <w:rPr>
          <w:rFonts w:ascii="Times New Roman" w:eastAsia="Times New Roman" w:hAnsi="Times New Roman"/>
          <w:lang w:eastAsia="cs-CZ"/>
        </w:rPr>
        <w:t xml:space="preserve">vnitřních věcí, </w:t>
      </w:r>
      <w:r w:rsidRPr="008765C3">
        <w:rPr>
          <w:rFonts w:ascii="Times New Roman" w:eastAsia="Times New Roman" w:hAnsi="Times New Roman"/>
          <w:lang w:eastAsia="cs-CZ"/>
        </w:rPr>
        <w:t>investic, dopravy a životního prostředí</w:t>
      </w:r>
      <w:r w:rsidRPr="008765C3">
        <w:rPr>
          <w:rFonts w:ascii="Times New Roman" w:hAnsi="Times New Roman"/>
          <w:sz w:val="20"/>
          <w:szCs w:val="20"/>
        </w:rPr>
        <w:tab/>
      </w:r>
    </w:p>
    <w:p w:rsidR="00DB571A" w:rsidRPr="008765C3" w:rsidRDefault="00DB571A" w:rsidP="005874AD">
      <w:pPr>
        <w:tabs>
          <w:tab w:val="left" w:pos="1276"/>
        </w:tabs>
        <w:spacing w:before="60" w:line="240" w:lineRule="auto"/>
        <w:rPr>
          <w:rFonts w:ascii="Times New Roman" w:hAnsi="Times New Roman"/>
          <w:sz w:val="20"/>
          <w:szCs w:val="20"/>
        </w:rPr>
      </w:pPr>
      <w:r w:rsidRPr="008765C3">
        <w:rPr>
          <w:rFonts w:ascii="Times New Roman" w:hAnsi="Times New Roman"/>
        </w:rPr>
        <w:tab/>
      </w:r>
      <w:r w:rsidRPr="008765C3">
        <w:rPr>
          <w:rFonts w:ascii="Times New Roman" w:eastAsia="Times New Roman" w:hAnsi="Times New Roman"/>
          <w:i/>
          <w:sz w:val="20"/>
          <w:szCs w:val="20"/>
          <w:lang w:eastAsia="cs-CZ"/>
        </w:rPr>
        <w:t>Kostnická 865, Svítkov, 530 06 Pardubice</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A50C80">
        <w:rPr>
          <w:rFonts w:ascii="Times New Roman" w:eastAsia="Times New Roman" w:hAnsi="Times New Roman"/>
          <w:b/>
          <w:sz w:val="32"/>
          <w:szCs w:val="32"/>
          <w:lang w:eastAsia="cs-CZ"/>
        </w:rPr>
        <w:t>3</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Pr="00F523AD" w:rsidRDefault="0057209E" w:rsidP="005874AD">
      <w:pPr>
        <w:spacing w:line="240" w:lineRule="auto"/>
        <w:jc w:val="both"/>
        <w:outlineLvl w:val="0"/>
        <w:rPr>
          <w:rFonts w:ascii="Times New Roman" w:hAnsi="Times New Roman"/>
          <w:b/>
          <w:sz w:val="48"/>
          <w:szCs w:val="48"/>
        </w:rPr>
      </w:pPr>
      <w:r w:rsidRPr="00F523AD">
        <w:rPr>
          <w:rFonts w:ascii="Times New Roman" w:hAnsi="Times New Roman"/>
          <w:b/>
          <w:sz w:val="48"/>
          <w:szCs w:val="48"/>
        </w:rPr>
        <w:lastRenderedPageBreak/>
        <w:t>SMLOUVA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1. Objednatel:</w:t>
      </w:r>
      <w:r>
        <w:rPr>
          <w:rFonts w:ascii="Times New Roman" w:hAnsi="Times New Roman"/>
          <w:noProof/>
          <w:color w:val="000000"/>
          <w:sz w:val="36"/>
          <w:szCs w:val="36"/>
          <w:lang w:eastAsia="cs-CZ"/>
        </w:rPr>
        <w:t xml:space="preserve"> </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Statutární město Pardubice – Městský obvod Pardubice VI</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Zastoupený: Petrem Králíčkem, starostou MO Pardubice VI</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Osoba oprávněná jednat ve věcech technických: </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Bankovní spojení: Česká spořitelna Pardubice, č. </w:t>
      </w:r>
      <w:proofErr w:type="spellStart"/>
      <w:r>
        <w:rPr>
          <w:rFonts w:ascii="Times New Roman" w:hAnsi="Times New Roman"/>
          <w:sz w:val="24"/>
          <w:szCs w:val="24"/>
        </w:rPr>
        <w:t>ú.</w:t>
      </w:r>
      <w:proofErr w:type="spellEnd"/>
      <w:r>
        <w:rPr>
          <w:rFonts w:ascii="Times New Roman" w:hAnsi="Times New Roman"/>
          <w:sz w:val="24"/>
          <w:szCs w:val="24"/>
        </w:rPr>
        <w:t xml:space="preserve"> 27-1205456399/0800</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2. Zhotovitel: </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Zastoupený:</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DIČ: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tel.: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e-mail: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Bankovní spojení:</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proofErr w:type="spellStart"/>
      <w:proofErr w:type="gramStart"/>
      <w:r w:rsidRPr="005F2066">
        <w:rPr>
          <w:rFonts w:ascii="Times New Roman" w:hAnsi="Times New Roman"/>
          <w:sz w:val="24"/>
          <w:szCs w:val="24"/>
          <w:highlight w:val="yellow"/>
        </w:rPr>
        <w:t>č.ú</w:t>
      </w:r>
      <w:proofErr w:type="spellEnd"/>
      <w:r w:rsidRPr="005F2066">
        <w:rPr>
          <w:rFonts w:ascii="Times New Roman" w:hAnsi="Times New Roman"/>
          <w:sz w:val="24"/>
          <w:szCs w:val="24"/>
          <w:highlight w:val="yellow"/>
        </w:rPr>
        <w:t>.</w:t>
      </w:r>
      <w:proofErr w:type="gramEnd"/>
    </w:p>
    <w:p w:rsidR="0057209E" w:rsidRPr="008029D7" w:rsidRDefault="0057209E" w:rsidP="005874AD">
      <w:pPr>
        <w:spacing w:after="0" w:line="240" w:lineRule="auto"/>
        <w:jc w:val="both"/>
        <w:rPr>
          <w:rFonts w:ascii="Times New Roman" w:hAnsi="Times New Roman"/>
          <w:sz w:val="24"/>
          <w:szCs w:val="24"/>
        </w:rPr>
      </w:pPr>
      <w:r w:rsidRPr="005F2066">
        <w:rPr>
          <w:rFonts w:ascii="Times New Roman" w:hAnsi="Times New Roman"/>
          <w:sz w:val="24"/>
          <w:szCs w:val="24"/>
          <w:highlight w:val="yellow"/>
        </w:rPr>
        <w:t>IČ:</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t>DIČ:CZ</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dílo specifikované v článku I této smlouvy a objednatel zaplatit cenu podle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57209E" w:rsidRPr="00004EC2"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r>
        <w:rPr>
          <w:rFonts w:ascii="Times New Roman" w:hAnsi="Times New Roman"/>
          <w:sz w:val="24"/>
          <w:szCs w:val="24"/>
        </w:rPr>
        <w:t> </w:t>
      </w:r>
      <w:r w:rsidRPr="00004EC2">
        <w:rPr>
          <w:rFonts w:ascii="Times New Roman" w:hAnsi="Times New Roman"/>
          <w:sz w:val="24"/>
          <w:szCs w:val="24"/>
        </w:rPr>
        <w:t>„</w:t>
      </w:r>
      <w:r w:rsidR="00F91E64">
        <w:rPr>
          <w:rFonts w:ascii="Times New Roman" w:hAnsi="Times New Roman"/>
          <w:sz w:val="24"/>
          <w:szCs w:val="24"/>
          <w:highlight w:val="yellow"/>
        </w:rPr>
        <w:t>název</w:t>
      </w:r>
      <w:r w:rsidR="005F2066" w:rsidRPr="00004EC2">
        <w:rPr>
          <w:rFonts w:ascii="Times New Roman" w:hAnsi="Times New Roman"/>
          <w:sz w:val="24"/>
          <w:szCs w:val="24"/>
          <w:highlight w:val="yellow"/>
        </w:rPr>
        <w:t xml:space="preserve"> zakázky</w:t>
      </w:r>
      <w:r w:rsidRPr="00004EC2">
        <w:rPr>
          <w:rFonts w:ascii="Times New Roman" w:hAnsi="Times New Roman"/>
          <w:sz w:val="24"/>
          <w:szCs w:val="24"/>
        </w:rPr>
        <w:t>“</w:t>
      </w:r>
      <w:r w:rsidR="00004EC2" w:rsidRPr="00004EC2">
        <w:rPr>
          <w:rFonts w:ascii="Times New Roman" w:hAnsi="Times New Roman"/>
          <w:sz w:val="24"/>
          <w:szCs w:val="24"/>
        </w:rPr>
        <w:t>.</w:t>
      </w: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BE11D3" w:rsidRPr="00F91E64"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t>Rozsah projektové dokumentace ve stupni DSP a DPS je dán vyhláškou č. 146/2008 Sb. o rozsahu a obsahu projektové dokumentace dopravních staveb. Ve znění pozdějších předpisů.</w:t>
      </w: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lastRenderedPageBreak/>
        <w:t xml:space="preserve">Geodetické zaměření stávajícího stavu a ostatní práce nutné k provedení předmětu veřejné zakázky si dodavatel zajistí na své náklady.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Dodavatel se rovněž v rámci této zakázky zaváže vykonávat pro zadavatele inženýrskou činnost.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 xml:space="preserve">rozumí zejména získání potřebných dokladů a vyjádření, řešení majetkoprávních vztahů, plné zastupování zadavatele na základě zplnomocnění na úřadech, získání územního a stavebního rozhodnutí (souhlasu).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Pokud se ukáže, že pro realizaci záměru není dokumentace ve stupni DÚR a získání územního rozhodnutí nutné, nebudou tyto body dodavatelem zpracovány.</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proofErr w:type="gramStart"/>
      <w:r>
        <w:rPr>
          <w:rFonts w:ascii="Times New Roman" w:hAnsi="Times New Roman"/>
          <w:sz w:val="24"/>
          <w:szCs w:val="24"/>
        </w:rPr>
        <w:t>6ti</w:t>
      </w:r>
      <w:proofErr w:type="gramEnd"/>
      <w:r>
        <w:rPr>
          <w:rFonts w:ascii="Times New Roman" w:hAnsi="Times New Roman"/>
          <w:sz w:val="24"/>
          <w:szCs w:val="24"/>
        </w:rPr>
        <w:t xml:space="preserve">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BE11D3" w:rsidRPr="00BE11D3"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 xml:space="preserve">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č. 499/2006 Sb., o dokumentaci staveb,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146/2008 Sb., o rozsahu projektové dokumentace dopravních staveb,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503/2006 Sb., o podrobnější úpravě územního rozhodování, územního opatření a stavebního řádu, zák. 13/1997 Sb., o pozemních komunikací,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104/1997 Sb., kterou se provádí zákona o pozemních komunikacích, ve znění pozdějších předpisů).</w:t>
      </w:r>
    </w:p>
    <w:p w:rsidR="00BE11D3" w:rsidRPr="005874AD" w:rsidRDefault="00BE11D3" w:rsidP="00BE11D3">
      <w:pPr>
        <w:pStyle w:val="Odstavecseseznamem"/>
        <w:spacing w:line="240" w:lineRule="auto"/>
        <w:ind w:left="426"/>
        <w:jc w:val="both"/>
        <w:rPr>
          <w:rFonts w:ascii="Times New Roman" w:hAnsi="Times New Roman"/>
          <w:sz w:val="24"/>
          <w:szCs w:val="24"/>
        </w:rPr>
      </w:pPr>
    </w:p>
    <w:p w:rsidR="0057209E" w:rsidRDefault="0057209E"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.2014</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proofErr w:type="gramStart"/>
      <w:r w:rsidRPr="00B8677D">
        <w:rPr>
          <w:rFonts w:ascii="Times New Roman" w:hAnsi="Times New Roman"/>
          <w:sz w:val="24"/>
          <w:szCs w:val="24"/>
          <w:highlight w:val="yellow"/>
        </w:rPr>
        <w:t>…..</w:t>
      </w:r>
      <w:proofErr w:type="gramEnd"/>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rsidR="00B8677D" w:rsidRDefault="00B8677D"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B8677D"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Pr>
          <w:rFonts w:ascii="Times New Roman" w:hAnsi="Times New Roman"/>
          <w:sz w:val="24"/>
          <w:szCs w:val="24"/>
        </w:rPr>
        <w:br/>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zhotoviteli cenu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Případně ji může nechat schválit radě MO Pardubice VI 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lastRenderedPageBreak/>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w:t>
      </w:r>
      <w:proofErr w:type="gramStart"/>
      <w:r>
        <w:rPr>
          <w:rFonts w:ascii="Times New Roman" w:hAnsi="Times New Roman"/>
          <w:sz w:val="24"/>
          <w:szCs w:val="24"/>
        </w:rPr>
        <w:t>této</w:t>
      </w:r>
      <w:proofErr w:type="gramEnd"/>
      <w:r>
        <w:rPr>
          <w:rFonts w:ascii="Times New Roman" w:hAnsi="Times New Roman"/>
          <w:sz w:val="24"/>
          <w:szCs w:val="24"/>
        </w:rPr>
        <w:t xml:space="preserve">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5874AD">
      <w:pPr>
        <w:pStyle w:val="Odstavecseseznamem"/>
        <w:tabs>
          <w:tab w:val="left" w:pos="3402"/>
        </w:tabs>
        <w:spacing w:line="240" w:lineRule="auto"/>
        <w:ind w:left="360"/>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5874AD">
      <w:pPr>
        <w:pStyle w:val="Odstavecseseznamem"/>
        <w:tabs>
          <w:tab w:val="left" w:pos="3402"/>
        </w:tabs>
        <w:spacing w:line="240" w:lineRule="auto"/>
        <w:ind w:left="360"/>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w:t>
      </w:r>
      <w:proofErr w:type="gramStart"/>
      <w:r w:rsidR="007E348A">
        <w:rPr>
          <w:rFonts w:ascii="Times New Roman" w:hAnsi="Times New Roman"/>
          <w:b/>
          <w:sz w:val="24"/>
          <w:szCs w:val="24"/>
        </w:rPr>
        <w:t>do</w:t>
      </w:r>
      <w:proofErr w:type="gramEnd"/>
      <w:r w:rsidRPr="007E348A">
        <w:rPr>
          <w:rFonts w:ascii="Times New Roman" w:hAnsi="Times New Roman"/>
          <w:b/>
          <w:sz w:val="24"/>
          <w:szCs w:val="24"/>
        </w:rPr>
        <w:t xml:space="preserve">: </w:t>
      </w:r>
      <w:proofErr w:type="gramStart"/>
      <w:r w:rsidRPr="007E348A">
        <w:rPr>
          <w:rFonts w:ascii="Times New Roman" w:hAnsi="Times New Roman"/>
          <w:b/>
          <w:sz w:val="24"/>
          <w:szCs w:val="24"/>
        </w:rPr>
        <w:t>31.0</w:t>
      </w:r>
      <w:r w:rsidR="009D0873">
        <w:rPr>
          <w:rFonts w:ascii="Times New Roman" w:hAnsi="Times New Roman"/>
          <w:b/>
          <w:sz w:val="24"/>
          <w:szCs w:val="24"/>
        </w:rPr>
        <w:t>7</w:t>
      </w:r>
      <w:r w:rsidRPr="007E348A">
        <w:rPr>
          <w:rFonts w:ascii="Times New Roman" w:hAnsi="Times New Roman"/>
          <w:b/>
          <w:sz w:val="24"/>
          <w:szCs w:val="24"/>
        </w:rPr>
        <w:t>.2015</w:t>
      </w:r>
      <w:proofErr w:type="gramEnd"/>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rsidR="0057209E" w:rsidRDefault="0057209E" w:rsidP="005874AD">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t xml:space="preserve">Místem plnění: Pardubice – MO Pardubice VI </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7209E" w:rsidRDefault="0057209E" w:rsidP="005874AD">
      <w:pPr>
        <w:spacing w:after="0" w:line="240" w:lineRule="auto"/>
        <w:ind w:left="360"/>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874AD" w:rsidRDefault="005874AD" w:rsidP="005874AD">
      <w:pPr>
        <w:pStyle w:val="Odstavecseseznamem"/>
        <w:spacing w:line="240" w:lineRule="auto"/>
        <w:ind w:left="360"/>
        <w:jc w:val="center"/>
        <w:outlineLvl w:val="0"/>
        <w:rPr>
          <w:rFonts w:ascii="Times New Roman" w:hAnsi="Times New Roman"/>
          <w:sz w:val="24"/>
          <w:szCs w:val="24"/>
        </w:rPr>
      </w:pPr>
      <w:bookmarkStart w:id="0" w:name="_GoBack"/>
      <w:bookmarkEnd w:id="0"/>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57209E" w:rsidRDefault="0057209E"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57209E" w:rsidRPr="00F523AD" w:rsidRDefault="00EA6C7D" w:rsidP="00F523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72317B" w:rsidRDefault="00EA6C7D"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w:t>
      </w:r>
      <w:r>
        <w:rPr>
          <w:rFonts w:ascii="Times New Roman" w:hAnsi="Times New Roman"/>
          <w:sz w:val="24"/>
          <w:szCs w:val="24"/>
        </w:rPr>
        <w:lastRenderedPageBreak/>
        <w:t>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5874AD" w:rsidRDefault="005874AD" w:rsidP="005874AD">
      <w:pPr>
        <w:spacing w:line="240" w:lineRule="auto"/>
        <w:rPr>
          <w:rFonts w:ascii="Times New Roman" w:hAnsi="Times New Roman"/>
          <w:sz w:val="24"/>
          <w:szCs w:val="24"/>
        </w:rPr>
      </w:pPr>
    </w:p>
    <w:p w:rsidR="00312B64" w:rsidRDefault="00312B64"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Petr Králíček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09E" w:rsidRDefault="0057209E" w:rsidP="005874AD">
      <w:pPr>
        <w:spacing w:line="240" w:lineRule="auto"/>
        <w:rPr>
          <w:rFonts w:ascii="Times New Roman" w:hAnsi="Times New Roman"/>
          <w:sz w:val="24"/>
          <w:szCs w:val="24"/>
        </w:rPr>
      </w:pPr>
      <w:r>
        <w:rPr>
          <w:rFonts w:ascii="Times New Roman" w:hAnsi="Times New Roman"/>
          <w:sz w:val="24"/>
          <w:szCs w:val="24"/>
        </w:rPr>
        <w:t>starosta MO Pardubice VI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majitel firmy </w:t>
      </w:r>
    </w:p>
    <w:sectPr w:rsidR="0057209E" w:rsidSect="00F523AD">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ECD" w:rsidRDefault="00A31ECD" w:rsidP="004E551C">
      <w:pPr>
        <w:spacing w:after="0" w:line="240" w:lineRule="auto"/>
      </w:pPr>
      <w:r>
        <w:separator/>
      </w:r>
    </w:p>
  </w:endnote>
  <w:endnote w:type="continuationSeparator" w:id="0">
    <w:p w:rsidR="00A31ECD" w:rsidRDefault="00A31ECD"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5D" w:rsidRDefault="002B3544">
    <w:pPr>
      <w:pStyle w:val="Zpat"/>
      <w:jc w:val="center"/>
    </w:pPr>
    <w:r>
      <w:fldChar w:fldCharType="begin"/>
    </w:r>
    <w:r>
      <w:instrText xml:space="preserve"> PAGE   \* MERGEFORMAT </w:instrText>
    </w:r>
    <w:r>
      <w:fldChar w:fldCharType="separate"/>
    </w:r>
    <w:r w:rsidR="00F523AD">
      <w:rPr>
        <w:noProof/>
      </w:rPr>
      <w:t>4</w:t>
    </w:r>
    <w:r>
      <w:fldChar w:fldCharType="end"/>
    </w:r>
  </w:p>
  <w:p w:rsidR="0078365D" w:rsidRDefault="00A31EC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ECD" w:rsidRDefault="00A31ECD" w:rsidP="004E551C">
      <w:pPr>
        <w:spacing w:after="0" w:line="240" w:lineRule="auto"/>
      </w:pPr>
      <w:r>
        <w:separator/>
      </w:r>
    </w:p>
  </w:footnote>
  <w:footnote w:type="continuationSeparator" w:id="0">
    <w:p w:rsidR="00A31ECD" w:rsidRDefault="00A31ECD"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D13B9"/>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5E99"/>
    <w:rsid w:val="004D79E2"/>
    <w:rsid w:val="004E1BE0"/>
    <w:rsid w:val="004E3BD1"/>
    <w:rsid w:val="004E5396"/>
    <w:rsid w:val="004E551C"/>
    <w:rsid w:val="004F320C"/>
    <w:rsid w:val="005028FE"/>
    <w:rsid w:val="00505DDB"/>
    <w:rsid w:val="00522F02"/>
    <w:rsid w:val="005304F9"/>
    <w:rsid w:val="005320DE"/>
    <w:rsid w:val="00535B97"/>
    <w:rsid w:val="00540DD3"/>
    <w:rsid w:val="005433C0"/>
    <w:rsid w:val="0054574F"/>
    <w:rsid w:val="005526B1"/>
    <w:rsid w:val="00554D7A"/>
    <w:rsid w:val="00563A5C"/>
    <w:rsid w:val="00566DCE"/>
    <w:rsid w:val="005702A7"/>
    <w:rsid w:val="0057209E"/>
    <w:rsid w:val="00575015"/>
    <w:rsid w:val="00577CB2"/>
    <w:rsid w:val="00585956"/>
    <w:rsid w:val="00586080"/>
    <w:rsid w:val="005874AD"/>
    <w:rsid w:val="0059437E"/>
    <w:rsid w:val="005A47C0"/>
    <w:rsid w:val="005A4D00"/>
    <w:rsid w:val="005A5815"/>
    <w:rsid w:val="005B542E"/>
    <w:rsid w:val="005C514D"/>
    <w:rsid w:val="005C7928"/>
    <w:rsid w:val="005D1B49"/>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B7DCE"/>
    <w:rsid w:val="006C0951"/>
    <w:rsid w:val="006C49A6"/>
    <w:rsid w:val="006D394E"/>
    <w:rsid w:val="006D52AA"/>
    <w:rsid w:val="006D5DC2"/>
    <w:rsid w:val="006E702E"/>
    <w:rsid w:val="0071663F"/>
    <w:rsid w:val="00717AE5"/>
    <w:rsid w:val="0072317B"/>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73E3"/>
    <w:rsid w:val="009E16C4"/>
    <w:rsid w:val="009E2544"/>
    <w:rsid w:val="009E638C"/>
    <w:rsid w:val="009F332B"/>
    <w:rsid w:val="009F3A6E"/>
    <w:rsid w:val="00A0058D"/>
    <w:rsid w:val="00A00E00"/>
    <w:rsid w:val="00A0153A"/>
    <w:rsid w:val="00A112BD"/>
    <w:rsid w:val="00A142BA"/>
    <w:rsid w:val="00A15895"/>
    <w:rsid w:val="00A31ECD"/>
    <w:rsid w:val="00A36D23"/>
    <w:rsid w:val="00A42898"/>
    <w:rsid w:val="00A50C80"/>
    <w:rsid w:val="00A57069"/>
    <w:rsid w:val="00A606C9"/>
    <w:rsid w:val="00A62785"/>
    <w:rsid w:val="00A64952"/>
    <w:rsid w:val="00A67D46"/>
    <w:rsid w:val="00A71C83"/>
    <w:rsid w:val="00A74FFE"/>
    <w:rsid w:val="00A91D75"/>
    <w:rsid w:val="00AA1E7B"/>
    <w:rsid w:val="00AA5DBC"/>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A6C7D"/>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23AD"/>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44A7"/>
    <w:rsid w:val="00FD7B50"/>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semiHidden/>
    <w:unhideWhenUsed/>
    <w:rsid w:val="004E551C"/>
    <w:pPr>
      <w:tabs>
        <w:tab w:val="center" w:pos="4536"/>
        <w:tab w:val="right" w:pos="9072"/>
      </w:tabs>
    </w:pPr>
  </w:style>
  <w:style w:type="character" w:customStyle="1" w:styleId="ZhlavChar">
    <w:name w:val="Záhlaví Char"/>
    <w:basedOn w:val="Standardnpsmoodstavce"/>
    <w:link w:val="Zhlav"/>
    <w:uiPriority w:val="99"/>
    <w:semiHidden/>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17396-5001-4BBF-B61F-291A2676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6</Pages>
  <Words>1897</Words>
  <Characters>11195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Chaloupka Jan</cp:lastModifiedBy>
  <cp:revision>35</cp:revision>
  <cp:lastPrinted>2014-07-02T13:31:00Z</cp:lastPrinted>
  <dcterms:created xsi:type="dcterms:W3CDTF">2014-07-02T13:02:00Z</dcterms:created>
  <dcterms:modified xsi:type="dcterms:W3CDTF">2015-09-15T11:12:00Z</dcterms:modified>
</cp:coreProperties>
</file>