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3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Příloha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č.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7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Čestné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prohlášení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základní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způsobilosti</w:t>
      </w:r>
    </w:p>
    <w:p>
      <w:pPr>
        <w:pStyle w:val="Title"/>
        <w:spacing w:before="122"/>
        <w:ind w:right="7"/>
      </w:pPr>
      <w:r>
        <w:rPr/>
        <w:t>Zpracování</w:t>
      </w:r>
      <w:r>
        <w:rPr>
          <w:spacing w:val="-8"/>
        </w:rPr>
        <w:t> </w:t>
      </w:r>
      <w:r>
        <w:rPr/>
        <w:t>studie</w:t>
      </w:r>
      <w:r>
        <w:rPr>
          <w:spacing w:val="-6"/>
        </w:rPr>
        <w:t> </w:t>
      </w:r>
      <w:r>
        <w:rPr/>
        <w:t>projektu</w:t>
      </w:r>
      <w:r>
        <w:rPr>
          <w:spacing w:val="-3"/>
        </w:rPr>
        <w:t> </w:t>
      </w:r>
      <w:r>
        <w:rPr/>
        <w:t>řešení</w:t>
      </w:r>
      <w:r>
        <w:rPr>
          <w:spacing w:val="-7"/>
        </w:rPr>
        <w:t> </w:t>
      </w:r>
      <w:r>
        <w:rPr/>
        <w:t>vybavení</w:t>
      </w:r>
      <w:r>
        <w:rPr>
          <w:spacing w:val="-4"/>
        </w:rPr>
        <w:t> </w:t>
      </w:r>
      <w:r>
        <w:rPr/>
        <w:t>nové</w:t>
      </w:r>
      <w:r>
        <w:rPr>
          <w:spacing w:val="-5"/>
        </w:rPr>
        <w:t> </w:t>
      </w:r>
      <w:r>
        <w:rPr>
          <w:spacing w:val="-2"/>
        </w:rPr>
        <w:t>expozice</w:t>
      </w:r>
    </w:p>
    <w:p>
      <w:pPr>
        <w:pStyle w:val="Title"/>
        <w:ind w:left="7"/>
      </w:pPr>
      <w:r>
        <w:rPr/>
        <w:t>v</w:t>
      </w:r>
      <w:r>
        <w:rPr>
          <w:spacing w:val="-4"/>
        </w:rPr>
        <w:t> </w:t>
      </w:r>
      <w:r>
        <w:rPr/>
        <w:t>předbraní</w:t>
      </w:r>
      <w:r>
        <w:rPr>
          <w:spacing w:val="-6"/>
        </w:rPr>
        <w:t> </w:t>
      </w:r>
      <w:r>
        <w:rPr/>
        <w:t>Zelené</w:t>
      </w:r>
      <w:r>
        <w:rPr>
          <w:spacing w:val="-4"/>
        </w:rPr>
        <w:t> </w:t>
      </w:r>
      <w:r>
        <w:rPr>
          <w:spacing w:val="-2"/>
        </w:rPr>
        <w:t>brány</w:t>
      </w:r>
    </w:p>
    <w:p>
      <w:pPr>
        <w:pStyle w:val="BodyText"/>
        <w:spacing w:before="3"/>
        <w:ind w:left="0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647700</wp:posOffset>
                </wp:positionH>
                <wp:positionV relativeFrom="paragraph">
                  <wp:posOffset>82729</wp:posOffset>
                </wp:positionV>
                <wp:extent cx="6261100" cy="2470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61100" cy="2470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8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Identifikace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zadavatele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pt;margin-top:6.514141pt;width:493pt;height:19.45pt;mso-position-horizontal-relative:page;mso-position-vertical-relative:paragraph;z-index:-15728640;mso-wrap-distance-left:0;mso-wrap-distance-right:0" type="#_x0000_t202" id="docshape1" filled="false" stroked="true" strokeweight=".47998pt" strokecolor="#000000">
                <v:textbox inset="0,0,0,0">
                  <w:txbxContent>
                    <w:p>
                      <w:pPr>
                        <w:spacing w:before="19"/>
                        <w:ind w:left="108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Identifikace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zadavatele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26"/>
      </w:pPr>
      <w:r>
        <w:rPr/>
        <w:t>Turistické</w:t>
      </w:r>
      <w:r>
        <w:rPr>
          <w:spacing w:val="-13"/>
        </w:rPr>
        <w:t> </w:t>
      </w:r>
      <w:r>
        <w:rPr/>
        <w:t>informační</w:t>
      </w:r>
      <w:r>
        <w:rPr>
          <w:spacing w:val="-10"/>
        </w:rPr>
        <w:t> </w:t>
      </w:r>
      <w:r>
        <w:rPr/>
        <w:t>centrum</w:t>
      </w:r>
      <w:r>
        <w:rPr>
          <w:spacing w:val="-7"/>
        </w:rPr>
        <w:t> </w:t>
      </w:r>
      <w:r>
        <w:rPr/>
        <w:t>Pardubice,</w:t>
      </w:r>
      <w:r>
        <w:rPr>
          <w:spacing w:val="-7"/>
        </w:rPr>
        <w:t> </w:t>
      </w:r>
      <w:r>
        <w:rPr/>
        <w:t>příspěvková</w:t>
      </w:r>
      <w:r>
        <w:rPr>
          <w:spacing w:val="-8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1842" w:val="left" w:leader="none"/>
        </w:tabs>
      </w:pP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06495001</w:t>
      </w:r>
    </w:p>
    <w:p>
      <w:pPr>
        <w:pStyle w:val="BodyText"/>
        <w:tabs>
          <w:tab w:pos="1842" w:val="left" w:leader="none"/>
        </w:tabs>
        <w:spacing w:before="1"/>
      </w:pPr>
      <w:r>
        <w:rPr>
          <w:spacing w:val="-2"/>
        </w:rPr>
        <w:t>sídlo:</w:t>
      </w:r>
      <w:r>
        <w:rPr/>
        <w:tab/>
        <w:t>třída</w:t>
      </w:r>
      <w:r>
        <w:rPr>
          <w:spacing w:val="-6"/>
        </w:rPr>
        <w:t> </w:t>
      </w:r>
      <w:r>
        <w:rPr/>
        <w:t>Míru</w:t>
      </w:r>
      <w:r>
        <w:rPr>
          <w:spacing w:val="-7"/>
        </w:rPr>
        <w:t> </w:t>
      </w:r>
      <w:r>
        <w:rPr/>
        <w:t>90,</w:t>
      </w:r>
      <w:r>
        <w:rPr>
          <w:spacing w:val="-7"/>
        </w:rPr>
        <w:t> </w:t>
      </w:r>
      <w:r>
        <w:rPr/>
        <w:t>Zelené</w:t>
      </w:r>
      <w:r>
        <w:rPr>
          <w:spacing w:val="-5"/>
        </w:rPr>
        <w:t> </w:t>
      </w:r>
      <w:r>
        <w:rPr/>
        <w:t>Předměstí,</w:t>
      </w:r>
      <w:r>
        <w:rPr>
          <w:spacing w:val="-4"/>
        </w:rPr>
        <w:t> </w:t>
      </w:r>
      <w:r>
        <w:rPr/>
        <w:t>530</w:t>
      </w:r>
      <w:r>
        <w:rPr>
          <w:spacing w:val="-3"/>
        </w:rPr>
        <w:t> </w:t>
      </w:r>
      <w:r>
        <w:rPr/>
        <w:t>02</w:t>
      </w:r>
      <w:r>
        <w:rPr>
          <w:spacing w:val="-5"/>
        </w:rPr>
        <w:t> </w:t>
      </w:r>
      <w:r>
        <w:rPr>
          <w:spacing w:val="-2"/>
        </w:rPr>
        <w:t>Pardubice</w:t>
      </w:r>
    </w:p>
    <w:p>
      <w:pPr>
        <w:pStyle w:val="BodyText"/>
        <w:tabs>
          <w:tab w:pos="1842" w:val="left" w:leader="none"/>
        </w:tabs>
        <w:ind w:right="1756"/>
      </w:pPr>
      <w:r>
        <w:rPr>
          <w:spacing w:val="-2"/>
        </w:rPr>
        <w:t>zapsaná:</w:t>
      </w:r>
      <w:r>
        <w:rPr/>
        <w:tab/>
        <w:t>v</w:t>
      </w:r>
      <w:r>
        <w:rPr>
          <w:spacing w:val="-1"/>
        </w:rPr>
        <w:t> </w:t>
      </w:r>
      <w:r>
        <w:rPr/>
        <w:t>OR</w:t>
      </w:r>
      <w:r>
        <w:rPr>
          <w:spacing w:val="-5"/>
        </w:rPr>
        <w:t> </w:t>
      </w:r>
      <w:r>
        <w:rPr/>
        <w:t>vedeném</w:t>
      </w:r>
      <w:r>
        <w:rPr>
          <w:spacing w:val="-3"/>
        </w:rPr>
        <w:t> </w:t>
      </w:r>
      <w:r>
        <w:rPr/>
        <w:t>Krajským</w:t>
      </w:r>
      <w:r>
        <w:rPr>
          <w:spacing w:val="-4"/>
        </w:rPr>
        <w:t> </w:t>
      </w:r>
      <w:r>
        <w:rPr/>
        <w:t>soudem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Hradci</w:t>
      </w:r>
      <w:r>
        <w:rPr>
          <w:spacing w:val="-4"/>
        </w:rPr>
        <w:t> </w:t>
      </w:r>
      <w:r>
        <w:rPr/>
        <w:t>Králové</w:t>
      </w:r>
      <w:r>
        <w:rPr>
          <w:spacing w:val="-4"/>
        </w:rPr>
        <w:t> </w:t>
      </w:r>
      <w:r>
        <w:rPr/>
        <w:t>oddíl</w:t>
      </w:r>
      <w:r>
        <w:rPr>
          <w:spacing w:val="-3"/>
        </w:rPr>
        <w:t> </w:t>
      </w:r>
      <w:r>
        <w:rPr/>
        <w:t>Pr,</w:t>
      </w:r>
      <w:r>
        <w:rPr>
          <w:spacing w:val="-4"/>
        </w:rPr>
        <w:t> </w:t>
      </w:r>
      <w:r>
        <w:rPr/>
        <w:t>vložka</w:t>
      </w:r>
      <w:r>
        <w:rPr>
          <w:spacing w:val="-4"/>
        </w:rPr>
        <w:t> </w:t>
      </w:r>
      <w:r>
        <w:rPr/>
        <w:t>1595 </w:t>
      </w:r>
      <w:r>
        <w:rPr>
          <w:spacing w:val="-2"/>
        </w:rPr>
        <w:t>zastoupená:</w:t>
      </w:r>
      <w:r>
        <w:rPr/>
        <w:tab/>
        <w:t>Mgr. et Mgr. Miloslava Christová, ředitelka</w:t>
      </w:r>
    </w:p>
    <w:p>
      <w:pPr>
        <w:pStyle w:val="BodyText"/>
        <w:spacing w:before="4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647700</wp:posOffset>
                </wp:positionH>
                <wp:positionV relativeFrom="paragraph">
                  <wp:posOffset>83201</wp:posOffset>
                </wp:positionV>
                <wp:extent cx="6261100" cy="24701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61100" cy="2470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2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ČESTNÉ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PROHLÁŠENÍ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ZÁKLADNÍ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ZPŮSOBILOSTI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6.551323pt;width:493pt;height:19.45pt;mso-position-horizontal-relative:page;mso-position-vertical-relative:paragraph;z-index:-15728128;mso-wrap-distance-left:0;mso-wrap-distance-right:0" type="#_x0000_t202" id="docshape2" filled="false" stroked="true" strokeweight=".47998pt" strokecolor="#000000">
                <v:textbox inset="0,0,0,0">
                  <w:txbxContent>
                    <w:p>
                      <w:pPr>
                        <w:spacing w:before="19"/>
                        <w:ind w:left="2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ČESTNÉ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PROHLÁŠENÍ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ZÁKLADNÍ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ZPŮSOBILOSTI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27"/>
      </w:pPr>
      <w:r>
        <w:rPr/>
        <w:t>Identifikace</w:t>
      </w:r>
      <w:r>
        <w:rPr>
          <w:spacing w:val="-9"/>
        </w:rPr>
        <w:t> </w:t>
      </w:r>
      <w:r>
        <w:rPr/>
        <w:t>dodavatele</w:t>
      </w:r>
      <w:r>
        <w:rPr>
          <w:spacing w:val="-8"/>
        </w:rPr>
        <w:t> </w:t>
      </w:r>
      <w:r>
        <w:rPr>
          <w:spacing w:val="-2"/>
        </w:rPr>
        <w:t>(účastníka):</w:t>
      </w:r>
    </w:p>
    <w:p>
      <w:pPr>
        <w:spacing w:before="0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55072">
                <wp:simplePos x="0" y="0"/>
                <wp:positionH relativeFrom="page">
                  <wp:posOffset>1800098</wp:posOffset>
                </wp:positionH>
                <wp:positionV relativeFrom="paragraph">
                  <wp:posOffset>663</wp:posOffset>
                </wp:positionV>
                <wp:extent cx="1073785" cy="19812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073785" cy="198120"/>
                          <a:chExt cx="1073785" cy="1981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737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70815">
                                <a:moveTo>
                                  <a:pt x="107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1073200" y="170688"/>
                                </a:lnTo>
                                <a:lnTo>
                                  <a:pt x="107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07378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-15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[doplní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dodavatel]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740005pt;margin-top:.052266pt;width:84.55pt;height:15.6pt;mso-position-horizontal-relative:page;mso-position-vertical-relative:paragraph;z-index:-15761408" id="docshapegroup3" coordorigin="2835,1" coordsize="1691,312">
                <v:rect style="position:absolute;left:2834;top:1;width:1691;height:269" id="docshape4" filled="true" fillcolor="#ff0000" stroked="false">
                  <v:fill type="solid"/>
                </v:rect>
                <v:shape style="position:absolute;left:2834;top:1;width:1691;height:312" type="#_x0000_t202" id="docshape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-15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[doplní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dodavatel]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22"/>
        </w:rPr>
        <w:t>Název:</w:t>
      </w:r>
    </w:p>
    <w:p>
      <w:pPr>
        <w:pStyle w:val="BodyText"/>
        <w:tabs>
          <w:tab w:pos="1842" w:val="left" w:leader="none"/>
        </w:tabs>
      </w:pPr>
      <w:r>
        <w:rPr>
          <w:spacing w:val="-5"/>
        </w:rPr>
        <w:t>IČ:</w:t>
      </w:r>
      <w:r>
        <w:rPr/>
        <w:tab/>
      </w:r>
      <w:r>
        <w:rPr>
          <w:color w:val="000000"/>
          <w:highlight w:val="red"/>
        </w:rPr>
        <w:t>[doplní</w:t>
      </w:r>
      <w:r>
        <w:rPr>
          <w:color w:val="000000"/>
          <w:spacing w:val="-6"/>
          <w:highlight w:val="red"/>
        </w:rPr>
        <w:t> </w:t>
      </w:r>
      <w:r>
        <w:rPr>
          <w:color w:val="000000"/>
          <w:spacing w:val="-2"/>
          <w:highlight w:val="red"/>
        </w:rPr>
        <w:t>dodavatel]</w:t>
      </w:r>
    </w:p>
    <w:p>
      <w:pPr>
        <w:pStyle w:val="BodyText"/>
        <w:tabs>
          <w:tab w:pos="1842" w:val="left" w:leader="none"/>
        </w:tabs>
        <w:spacing w:line="267" w:lineRule="exact" w:before="1"/>
      </w:pPr>
      <w:r>
        <w:rPr>
          <w:spacing w:val="-4"/>
        </w:rPr>
        <w:t>DIČ:</w:t>
      </w:r>
      <w:r>
        <w:rPr/>
        <w:tab/>
      </w:r>
      <w:r>
        <w:rPr>
          <w:color w:val="000000"/>
          <w:highlight w:val="red"/>
        </w:rPr>
        <w:t>[doplní</w:t>
      </w:r>
      <w:r>
        <w:rPr>
          <w:color w:val="000000"/>
          <w:spacing w:val="-6"/>
          <w:highlight w:val="red"/>
        </w:rPr>
        <w:t> </w:t>
      </w:r>
      <w:r>
        <w:rPr>
          <w:color w:val="000000"/>
          <w:spacing w:val="-2"/>
          <w:highlight w:val="red"/>
        </w:rPr>
        <w:t>dodavatel]</w:t>
      </w:r>
    </w:p>
    <w:p>
      <w:pPr>
        <w:pStyle w:val="BodyText"/>
        <w:tabs>
          <w:tab w:pos="1842" w:val="left" w:leader="none"/>
        </w:tabs>
        <w:spacing w:line="267" w:lineRule="exact"/>
      </w:pPr>
      <w:r>
        <w:rPr>
          <w:spacing w:val="-2"/>
        </w:rPr>
        <w:t>sídlo:</w:t>
      </w:r>
      <w:r>
        <w:rPr/>
        <w:tab/>
      </w:r>
      <w:r>
        <w:rPr>
          <w:color w:val="000000"/>
          <w:highlight w:val="red"/>
        </w:rPr>
        <w:t>[doplní</w:t>
      </w:r>
      <w:r>
        <w:rPr>
          <w:color w:val="000000"/>
          <w:spacing w:val="-6"/>
          <w:highlight w:val="red"/>
        </w:rPr>
        <w:t> </w:t>
      </w:r>
      <w:r>
        <w:rPr>
          <w:color w:val="000000"/>
          <w:spacing w:val="-2"/>
          <w:highlight w:val="red"/>
        </w:rPr>
        <w:t>dodavatel]</w:t>
      </w:r>
    </w:p>
    <w:p>
      <w:pPr>
        <w:tabs>
          <w:tab w:pos="1842" w:val="left" w:leader="none"/>
        </w:tabs>
        <w:spacing w:before="0"/>
        <w:ind w:left="141" w:right="6435" w:firstLine="0"/>
        <w:jc w:val="left"/>
        <w:rPr>
          <w:sz w:val="22"/>
        </w:rPr>
      </w:pPr>
      <w:r>
        <w:rPr>
          <w:spacing w:val="-2"/>
          <w:sz w:val="22"/>
        </w:rPr>
        <w:t>zastoupen:</w:t>
      </w:r>
      <w:r>
        <w:rPr>
          <w:sz w:val="22"/>
        </w:rPr>
        <w:tab/>
      </w:r>
      <w:r>
        <w:rPr>
          <w:color w:val="000000"/>
          <w:sz w:val="22"/>
          <w:highlight w:val="red"/>
        </w:rPr>
        <w:t>[doplní</w:t>
      </w:r>
      <w:r>
        <w:rPr>
          <w:color w:val="000000"/>
          <w:spacing w:val="-13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dodavatel]</w:t>
      </w:r>
      <w:r>
        <w:rPr>
          <w:color w:val="000000"/>
          <w:sz w:val="22"/>
        </w:rPr>
        <w:t> (dále jen </w:t>
      </w:r>
      <w:r>
        <w:rPr>
          <w:b/>
          <w:color w:val="000000"/>
          <w:sz w:val="22"/>
        </w:rPr>
        <w:t>„dodavatel“</w:t>
      </w:r>
      <w:r>
        <w:rPr>
          <w:color w:val="000000"/>
          <w:sz w:val="22"/>
        </w:rPr>
        <w:t>)</w:t>
      </w:r>
    </w:p>
    <w:p>
      <w:pPr>
        <w:pStyle w:val="Heading1"/>
        <w:spacing w:before="123"/>
      </w:pPr>
      <w:r>
        <w:rPr/>
        <w:t>Dodavatel</w:t>
      </w:r>
      <w:r>
        <w:rPr>
          <w:spacing w:val="40"/>
        </w:rPr>
        <w:t> </w:t>
      </w:r>
      <w:r>
        <w:rPr/>
        <w:t>jako</w:t>
      </w:r>
      <w:r>
        <w:rPr>
          <w:spacing w:val="40"/>
        </w:rPr>
        <w:t> </w:t>
      </w:r>
      <w:r>
        <w:rPr/>
        <w:t>účastník</w:t>
      </w:r>
      <w:r>
        <w:rPr>
          <w:spacing w:val="40"/>
        </w:rPr>
        <w:t> </w:t>
      </w:r>
      <w:r>
        <w:rPr/>
        <w:t>výběrového</w:t>
      </w:r>
      <w:r>
        <w:rPr>
          <w:spacing w:val="40"/>
        </w:rPr>
        <w:t> </w:t>
      </w:r>
      <w:r>
        <w:rPr/>
        <w:t>řízení</w:t>
      </w:r>
      <w:r>
        <w:rPr>
          <w:spacing w:val="40"/>
        </w:rPr>
        <w:t> </w:t>
      </w:r>
      <w:r>
        <w:rPr/>
        <w:t>tímto</w:t>
      </w:r>
      <w:r>
        <w:rPr>
          <w:spacing w:val="40"/>
        </w:rPr>
        <w:t> </w:t>
      </w:r>
      <w:r>
        <w:rPr/>
        <w:t>prokazuje</w:t>
      </w:r>
      <w:r>
        <w:rPr>
          <w:spacing w:val="40"/>
        </w:rPr>
        <w:t> </w:t>
      </w:r>
      <w:r>
        <w:rPr/>
        <w:t>splnění</w:t>
      </w:r>
      <w:r>
        <w:rPr>
          <w:spacing w:val="40"/>
        </w:rPr>
        <w:t> </w:t>
      </w:r>
      <w:r>
        <w:rPr/>
        <w:t>základní</w:t>
      </w:r>
      <w:r>
        <w:rPr>
          <w:spacing w:val="40"/>
        </w:rPr>
        <w:t> </w:t>
      </w:r>
      <w:r>
        <w:rPr/>
        <w:t>způsobilosti,</w:t>
      </w:r>
      <w:r>
        <w:rPr>
          <w:spacing w:val="40"/>
        </w:rPr>
        <w:t> </w:t>
      </w:r>
      <w:r>
        <w:rPr/>
        <w:t>kdy</w:t>
      </w:r>
      <w:r>
        <w:rPr>
          <w:spacing w:val="40"/>
        </w:rPr>
        <w:t> </w:t>
      </w:r>
      <w:r>
        <w:rPr/>
        <w:t>čestně prohlašuje, že je dodavatelem, který: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  <w:tab w:pos="424" w:val="left" w:leader="none"/>
        </w:tabs>
        <w:spacing w:line="240" w:lineRule="auto" w:before="0" w:after="0"/>
        <w:ind w:left="424" w:right="143" w:hanging="284"/>
        <w:jc w:val="both"/>
        <w:rPr>
          <w:sz w:val="22"/>
        </w:rPr>
      </w:pPr>
      <w:r>
        <w:rPr>
          <w:sz w:val="22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</w:t>
      </w:r>
      <w:r>
        <w:rPr>
          <w:spacing w:val="-1"/>
          <w:sz w:val="22"/>
        </w:rPr>
        <w:t> </w:t>
      </w:r>
      <w:r>
        <w:rPr>
          <w:sz w:val="22"/>
        </w:rPr>
        <w:t>nebo</w:t>
      </w:r>
      <w:r>
        <w:rPr>
          <w:spacing w:val="-4"/>
          <w:sz w:val="22"/>
        </w:rPr>
        <w:t> </w:t>
      </w:r>
      <w:r>
        <w:rPr>
          <w:sz w:val="22"/>
        </w:rPr>
        <w:t>obdobný trestný čin</w:t>
      </w:r>
      <w:r>
        <w:rPr>
          <w:spacing w:val="-3"/>
          <w:sz w:val="22"/>
        </w:rPr>
        <w:t> </w:t>
      </w:r>
      <w:r>
        <w:rPr>
          <w:sz w:val="22"/>
        </w:rPr>
        <w:t>podle</w:t>
      </w:r>
      <w:r>
        <w:rPr>
          <w:spacing w:val="-2"/>
          <w:sz w:val="22"/>
        </w:rPr>
        <w:t> </w:t>
      </w:r>
      <w:r>
        <w:rPr>
          <w:sz w:val="22"/>
        </w:rPr>
        <w:t>právního</w:t>
      </w:r>
      <w:r>
        <w:rPr>
          <w:spacing w:val="-1"/>
          <w:sz w:val="22"/>
        </w:rPr>
        <w:t> </w:t>
      </w:r>
      <w:r>
        <w:rPr>
          <w:sz w:val="22"/>
        </w:rPr>
        <w:t>řádu země</w:t>
      </w:r>
      <w:r>
        <w:rPr>
          <w:spacing w:val="-2"/>
          <w:sz w:val="22"/>
        </w:rPr>
        <w:t> </w:t>
      </w:r>
      <w:r>
        <w:rPr>
          <w:sz w:val="22"/>
        </w:rPr>
        <w:t>sídla dodavatele;</w:t>
      </w:r>
      <w:r>
        <w:rPr>
          <w:spacing w:val="-1"/>
          <w:sz w:val="22"/>
        </w:rPr>
        <w:t> </w:t>
      </w:r>
      <w:r>
        <w:rPr>
          <w:sz w:val="22"/>
        </w:rPr>
        <w:t>k</w:t>
      </w:r>
      <w:r>
        <w:rPr>
          <w:spacing w:val="-2"/>
          <w:sz w:val="22"/>
        </w:rPr>
        <w:t> </w:t>
      </w:r>
      <w:r>
        <w:rPr>
          <w:sz w:val="22"/>
        </w:rPr>
        <w:t>zahlazeným odsouzením se nepřihlíží;</w:t>
      </w:r>
    </w:p>
    <w:p>
      <w:pPr>
        <w:spacing w:line="240" w:lineRule="auto" w:before="0"/>
        <w:ind w:left="424" w:right="138" w:firstLine="0"/>
        <w:jc w:val="both"/>
        <w:rPr>
          <w:i/>
          <w:sz w:val="22"/>
        </w:rPr>
      </w:pPr>
      <w:r>
        <w:rPr>
          <w:i/>
          <w:sz w:val="22"/>
        </w:rPr>
        <w:t>Je-li dodavatelem (účastníkem) právnická osoba, podmínku podle tohoto písm. a) splňuje tato právnická osoba a zároveň každý člen statutárního orgánu. Je-li členem statutárního orgánu dodavatele právnická osoba,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podmínku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podle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tohoto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písm.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a)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splňuje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právnická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osoba,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každý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člen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statutárního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orgánu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této právnické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osoby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osoba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zastupující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tuto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právnickou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osobu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statutárním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orgánu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dodavatele.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Účastní-li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 výběrového řízení pobočka závodu zahraniční právnické osoby podmínku podle tohoto písm. a) splňuje tato právnická osoba a vedoucí pobočky závodu. Účastní-li se výběrového řízení pobočka závodu české právnické osoby, podmínku podle tohoto písm. a) splňuje tato právnická osoba a zároveň každý člen statutárního orgánu. Je-li členem statutárního orgánu dodavatele právnická osoba, podmínku podle tohoto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písm.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a)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splňuje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tato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právnická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osoba,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každý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člen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statutárního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orgánu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této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právnické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osoby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osoba zastupující tuto právnickou osobu ve statutárním orgánu dodavatele.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  <w:tab w:pos="424" w:val="left" w:leader="none"/>
        </w:tabs>
        <w:spacing w:line="240" w:lineRule="auto" w:before="0" w:after="0"/>
        <w:ind w:left="424" w:right="141" w:hanging="284"/>
        <w:jc w:val="left"/>
        <w:rPr>
          <w:sz w:val="22"/>
        </w:rPr>
      </w:pPr>
      <w:r>
        <w:rPr>
          <w:sz w:val="22"/>
        </w:rPr>
        <w:t>nemá</w:t>
      </w:r>
      <w:r>
        <w:rPr>
          <w:spacing w:val="-9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České</w:t>
      </w:r>
      <w:r>
        <w:rPr>
          <w:spacing w:val="-8"/>
          <w:sz w:val="22"/>
        </w:rPr>
        <w:t> </w:t>
      </w:r>
      <w:r>
        <w:rPr>
          <w:sz w:val="22"/>
        </w:rPr>
        <w:t>republice</w:t>
      </w:r>
      <w:r>
        <w:rPr>
          <w:spacing w:val="-6"/>
          <w:sz w:val="22"/>
        </w:rPr>
        <w:t> </w:t>
      </w:r>
      <w:r>
        <w:rPr>
          <w:sz w:val="22"/>
        </w:rPr>
        <w:t>nebo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zemi</w:t>
      </w:r>
      <w:r>
        <w:rPr>
          <w:spacing w:val="-9"/>
          <w:sz w:val="22"/>
        </w:rPr>
        <w:t> </w:t>
      </w:r>
      <w:r>
        <w:rPr>
          <w:sz w:val="22"/>
        </w:rPr>
        <w:t>svého</w:t>
      </w:r>
      <w:r>
        <w:rPr>
          <w:spacing w:val="-6"/>
          <w:sz w:val="22"/>
        </w:rPr>
        <w:t> </w:t>
      </w:r>
      <w:r>
        <w:rPr>
          <w:sz w:val="22"/>
        </w:rPr>
        <w:t>sídla</w:t>
      </w:r>
      <w:r>
        <w:rPr>
          <w:spacing w:val="-10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evidenci</w:t>
      </w:r>
      <w:r>
        <w:rPr>
          <w:spacing w:val="-7"/>
          <w:sz w:val="22"/>
        </w:rPr>
        <w:t> </w:t>
      </w:r>
      <w:r>
        <w:rPr>
          <w:sz w:val="22"/>
        </w:rPr>
        <w:t>daní</w:t>
      </w:r>
      <w:r>
        <w:rPr>
          <w:spacing w:val="-7"/>
          <w:sz w:val="22"/>
        </w:rPr>
        <w:t> </w:t>
      </w:r>
      <w:r>
        <w:rPr>
          <w:sz w:val="22"/>
        </w:rPr>
        <w:t>zachycen</w:t>
      </w:r>
      <w:r>
        <w:rPr>
          <w:spacing w:val="-7"/>
          <w:sz w:val="22"/>
        </w:rPr>
        <w:t> </w:t>
      </w:r>
      <w:r>
        <w:rPr>
          <w:sz w:val="22"/>
        </w:rPr>
        <w:t>splatný</w:t>
      </w:r>
      <w:r>
        <w:rPr>
          <w:spacing w:val="-9"/>
          <w:sz w:val="22"/>
        </w:rPr>
        <w:t> </w:t>
      </w:r>
      <w:r>
        <w:rPr>
          <w:sz w:val="22"/>
        </w:rPr>
        <w:t>daňový</w:t>
      </w:r>
      <w:r>
        <w:rPr>
          <w:spacing w:val="-6"/>
          <w:sz w:val="22"/>
        </w:rPr>
        <w:t> </w:t>
      </w:r>
      <w:r>
        <w:rPr>
          <w:sz w:val="22"/>
        </w:rPr>
        <w:t>nedoplatek,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to ani nedoplatek ve vztahu ke spotřební dani;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  <w:tab w:pos="424" w:val="left" w:leader="none"/>
        </w:tabs>
        <w:spacing w:line="240" w:lineRule="auto" w:before="0" w:after="0"/>
        <w:ind w:left="424" w:right="146" w:hanging="284"/>
        <w:jc w:val="left"/>
        <w:rPr>
          <w:sz w:val="22"/>
        </w:rPr>
      </w:pPr>
      <w:r>
        <w:rPr>
          <w:sz w:val="22"/>
        </w:rPr>
        <w:t>nemá</w:t>
      </w:r>
      <w:r>
        <w:rPr>
          <w:spacing w:val="22"/>
          <w:sz w:val="22"/>
        </w:rPr>
        <w:t> </w:t>
      </w:r>
      <w:r>
        <w:rPr>
          <w:sz w:val="22"/>
        </w:rPr>
        <w:t>v</w:t>
      </w:r>
      <w:r>
        <w:rPr>
          <w:spacing w:val="22"/>
          <w:sz w:val="22"/>
        </w:rPr>
        <w:t> </w:t>
      </w:r>
      <w:r>
        <w:rPr>
          <w:sz w:val="22"/>
        </w:rPr>
        <w:t>České</w:t>
      </w:r>
      <w:r>
        <w:rPr>
          <w:spacing w:val="22"/>
          <w:sz w:val="22"/>
        </w:rPr>
        <w:t> </w:t>
      </w:r>
      <w:r>
        <w:rPr>
          <w:sz w:val="22"/>
        </w:rPr>
        <w:t>republice</w:t>
      </w:r>
      <w:r>
        <w:rPr>
          <w:spacing w:val="22"/>
          <w:sz w:val="22"/>
        </w:rPr>
        <w:t> </w:t>
      </w:r>
      <w:r>
        <w:rPr>
          <w:sz w:val="22"/>
        </w:rPr>
        <w:t>nebo</w:t>
      </w:r>
      <w:r>
        <w:rPr>
          <w:spacing w:val="22"/>
          <w:sz w:val="22"/>
        </w:rPr>
        <w:t> </w:t>
      </w:r>
      <w:r>
        <w:rPr>
          <w:sz w:val="22"/>
        </w:rPr>
        <w:t>v</w:t>
      </w:r>
      <w:r>
        <w:rPr>
          <w:spacing w:val="22"/>
          <w:sz w:val="22"/>
        </w:rPr>
        <w:t> </w:t>
      </w:r>
      <w:r>
        <w:rPr>
          <w:sz w:val="22"/>
        </w:rPr>
        <w:t>zemi</w:t>
      </w:r>
      <w:r>
        <w:rPr>
          <w:spacing w:val="22"/>
          <w:sz w:val="22"/>
        </w:rPr>
        <w:t> </w:t>
      </w:r>
      <w:r>
        <w:rPr>
          <w:sz w:val="22"/>
        </w:rPr>
        <w:t>svého</w:t>
      </w:r>
      <w:r>
        <w:rPr>
          <w:spacing w:val="22"/>
          <w:sz w:val="22"/>
        </w:rPr>
        <w:t> </w:t>
      </w:r>
      <w:r>
        <w:rPr>
          <w:sz w:val="22"/>
        </w:rPr>
        <w:t>sídla</w:t>
      </w:r>
      <w:r>
        <w:rPr>
          <w:spacing w:val="21"/>
          <w:sz w:val="22"/>
        </w:rPr>
        <w:t> </w:t>
      </w:r>
      <w:r>
        <w:rPr>
          <w:sz w:val="22"/>
        </w:rPr>
        <w:t>splatný</w:t>
      </w:r>
      <w:r>
        <w:rPr>
          <w:spacing w:val="22"/>
          <w:sz w:val="22"/>
        </w:rPr>
        <w:t> </w:t>
      </w:r>
      <w:r>
        <w:rPr>
          <w:sz w:val="22"/>
        </w:rPr>
        <w:t>nedoplatek</w:t>
      </w:r>
      <w:r>
        <w:rPr>
          <w:spacing w:val="22"/>
          <w:sz w:val="22"/>
        </w:rPr>
        <w:t> </w:t>
      </w:r>
      <w:r>
        <w:rPr>
          <w:sz w:val="22"/>
        </w:rPr>
        <w:t>na</w:t>
      </w:r>
      <w:r>
        <w:rPr>
          <w:spacing w:val="22"/>
          <w:sz w:val="22"/>
        </w:rPr>
        <w:t> </w:t>
      </w:r>
      <w:r>
        <w:rPr>
          <w:sz w:val="22"/>
        </w:rPr>
        <w:t>pojistném</w:t>
      </w:r>
      <w:r>
        <w:rPr>
          <w:spacing w:val="23"/>
          <w:sz w:val="22"/>
        </w:rPr>
        <w:t> </w:t>
      </w:r>
      <w:r>
        <w:rPr>
          <w:sz w:val="22"/>
        </w:rPr>
        <w:t>nebo</w:t>
      </w:r>
      <w:r>
        <w:rPr>
          <w:spacing w:val="22"/>
          <w:sz w:val="22"/>
        </w:rPr>
        <w:t> </w:t>
      </w:r>
      <w:r>
        <w:rPr>
          <w:sz w:val="22"/>
        </w:rPr>
        <w:t>na</w:t>
      </w:r>
      <w:r>
        <w:rPr>
          <w:spacing w:val="22"/>
          <w:sz w:val="22"/>
        </w:rPr>
        <w:t> </w:t>
      </w:r>
      <w:r>
        <w:rPr>
          <w:sz w:val="22"/>
        </w:rPr>
        <w:t>penále</w:t>
      </w:r>
      <w:r>
        <w:rPr>
          <w:spacing w:val="22"/>
          <w:sz w:val="22"/>
        </w:rPr>
        <w:t> </w:t>
      </w:r>
      <w:r>
        <w:rPr>
          <w:sz w:val="22"/>
        </w:rPr>
        <w:t>na veřejné zdravotní pojištění;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  <w:tab w:pos="424" w:val="left" w:leader="none"/>
        </w:tabs>
        <w:spacing w:line="240" w:lineRule="auto" w:before="1" w:after="0"/>
        <w:ind w:left="424" w:right="146" w:hanging="284"/>
        <w:jc w:val="left"/>
        <w:rPr>
          <w:sz w:val="22"/>
        </w:rPr>
      </w:pPr>
      <w:r>
        <w:rPr>
          <w:sz w:val="22"/>
        </w:rPr>
        <w:t>nemá</w:t>
      </w:r>
      <w:r>
        <w:rPr>
          <w:spacing w:val="22"/>
          <w:sz w:val="22"/>
        </w:rPr>
        <w:t> </w:t>
      </w:r>
      <w:r>
        <w:rPr>
          <w:sz w:val="22"/>
        </w:rPr>
        <w:t>v</w:t>
      </w:r>
      <w:r>
        <w:rPr>
          <w:spacing w:val="22"/>
          <w:sz w:val="22"/>
        </w:rPr>
        <w:t> </w:t>
      </w:r>
      <w:r>
        <w:rPr>
          <w:sz w:val="22"/>
        </w:rPr>
        <w:t>České</w:t>
      </w:r>
      <w:r>
        <w:rPr>
          <w:spacing w:val="22"/>
          <w:sz w:val="22"/>
        </w:rPr>
        <w:t> </w:t>
      </w:r>
      <w:r>
        <w:rPr>
          <w:sz w:val="22"/>
        </w:rPr>
        <w:t>republice</w:t>
      </w:r>
      <w:r>
        <w:rPr>
          <w:spacing w:val="22"/>
          <w:sz w:val="22"/>
        </w:rPr>
        <w:t> </w:t>
      </w:r>
      <w:r>
        <w:rPr>
          <w:sz w:val="22"/>
        </w:rPr>
        <w:t>nebo</w:t>
      </w:r>
      <w:r>
        <w:rPr>
          <w:spacing w:val="22"/>
          <w:sz w:val="22"/>
        </w:rPr>
        <w:t> </w:t>
      </w:r>
      <w:r>
        <w:rPr>
          <w:sz w:val="22"/>
        </w:rPr>
        <w:t>v</w:t>
      </w:r>
      <w:r>
        <w:rPr>
          <w:spacing w:val="22"/>
          <w:sz w:val="22"/>
        </w:rPr>
        <w:t> </w:t>
      </w:r>
      <w:r>
        <w:rPr>
          <w:sz w:val="22"/>
        </w:rPr>
        <w:t>zemi</w:t>
      </w:r>
      <w:r>
        <w:rPr>
          <w:spacing w:val="22"/>
          <w:sz w:val="22"/>
        </w:rPr>
        <w:t> </w:t>
      </w:r>
      <w:r>
        <w:rPr>
          <w:sz w:val="22"/>
        </w:rPr>
        <w:t>svého</w:t>
      </w:r>
      <w:r>
        <w:rPr>
          <w:spacing w:val="22"/>
          <w:sz w:val="22"/>
        </w:rPr>
        <w:t> </w:t>
      </w:r>
      <w:r>
        <w:rPr>
          <w:sz w:val="22"/>
        </w:rPr>
        <w:t>sídla</w:t>
      </w:r>
      <w:r>
        <w:rPr>
          <w:spacing w:val="21"/>
          <w:sz w:val="22"/>
        </w:rPr>
        <w:t> </w:t>
      </w:r>
      <w:r>
        <w:rPr>
          <w:sz w:val="22"/>
        </w:rPr>
        <w:t>splatný</w:t>
      </w:r>
      <w:r>
        <w:rPr>
          <w:spacing w:val="22"/>
          <w:sz w:val="22"/>
        </w:rPr>
        <w:t> </w:t>
      </w:r>
      <w:r>
        <w:rPr>
          <w:sz w:val="22"/>
        </w:rPr>
        <w:t>nedoplatek</w:t>
      </w:r>
      <w:r>
        <w:rPr>
          <w:spacing w:val="22"/>
          <w:sz w:val="22"/>
        </w:rPr>
        <w:t> </w:t>
      </w:r>
      <w:r>
        <w:rPr>
          <w:sz w:val="22"/>
        </w:rPr>
        <w:t>na</w:t>
      </w:r>
      <w:r>
        <w:rPr>
          <w:spacing w:val="22"/>
          <w:sz w:val="22"/>
        </w:rPr>
        <w:t> </w:t>
      </w:r>
      <w:r>
        <w:rPr>
          <w:sz w:val="22"/>
        </w:rPr>
        <w:t>pojistném</w:t>
      </w:r>
      <w:r>
        <w:rPr>
          <w:spacing w:val="23"/>
          <w:sz w:val="22"/>
        </w:rPr>
        <w:t> </w:t>
      </w:r>
      <w:r>
        <w:rPr>
          <w:sz w:val="22"/>
        </w:rPr>
        <w:t>nebo</w:t>
      </w:r>
      <w:r>
        <w:rPr>
          <w:spacing w:val="22"/>
          <w:sz w:val="22"/>
        </w:rPr>
        <w:t> </w:t>
      </w:r>
      <w:r>
        <w:rPr>
          <w:sz w:val="22"/>
        </w:rPr>
        <w:t>na</w:t>
      </w:r>
      <w:r>
        <w:rPr>
          <w:spacing w:val="22"/>
          <w:sz w:val="22"/>
        </w:rPr>
        <w:t> </w:t>
      </w:r>
      <w:r>
        <w:rPr>
          <w:sz w:val="22"/>
        </w:rPr>
        <w:t>penále</w:t>
      </w:r>
      <w:r>
        <w:rPr>
          <w:spacing w:val="22"/>
          <w:sz w:val="22"/>
        </w:rPr>
        <w:t> </w:t>
      </w:r>
      <w:r>
        <w:rPr>
          <w:sz w:val="22"/>
        </w:rPr>
        <w:t>na sociální zabezpečení a příspěvku na státní politiku zaměstnanosti;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  <w:tab w:pos="424" w:val="left" w:leader="none"/>
        </w:tabs>
        <w:spacing w:line="240" w:lineRule="auto" w:before="0" w:after="0"/>
        <w:ind w:left="424" w:right="137" w:hanging="284"/>
        <w:jc w:val="both"/>
        <w:rPr>
          <w:sz w:val="22"/>
        </w:rPr>
      </w:pPr>
      <w:r>
        <w:rPr>
          <w:sz w:val="22"/>
        </w:rPr>
        <w:t>není</w:t>
      </w:r>
      <w:r>
        <w:rPr>
          <w:spacing w:val="-13"/>
          <w:sz w:val="22"/>
        </w:rPr>
        <w:t> </w:t>
      </w:r>
      <w:r>
        <w:rPr>
          <w:sz w:val="22"/>
        </w:rPr>
        <w:t>v</w:t>
      </w:r>
      <w:r>
        <w:rPr>
          <w:spacing w:val="-12"/>
          <w:sz w:val="22"/>
        </w:rPr>
        <w:t> </w:t>
      </w:r>
      <w:r>
        <w:rPr>
          <w:sz w:val="22"/>
        </w:rPr>
        <w:t>likvidaci</w:t>
      </w:r>
      <w:r>
        <w:rPr>
          <w:spacing w:val="-13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dle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ustanovení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§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187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zákona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č.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89/2012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Sb.,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občanský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zákoník)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sz w:val="22"/>
        </w:rPr>
        <w:t>proti</w:t>
      </w:r>
      <w:r>
        <w:rPr>
          <w:spacing w:val="-13"/>
          <w:sz w:val="22"/>
        </w:rPr>
        <w:t> </w:t>
      </w:r>
      <w:r>
        <w:rPr>
          <w:sz w:val="22"/>
        </w:rPr>
        <w:t>němuž</w:t>
      </w:r>
      <w:r>
        <w:rPr>
          <w:spacing w:val="-12"/>
          <w:sz w:val="22"/>
        </w:rPr>
        <w:t> </w:t>
      </w:r>
      <w:r>
        <w:rPr>
          <w:sz w:val="22"/>
        </w:rPr>
        <w:t>nebylo</w:t>
      </w:r>
      <w:r>
        <w:rPr>
          <w:spacing w:val="-12"/>
          <w:sz w:val="22"/>
        </w:rPr>
        <w:t> </w:t>
      </w:r>
      <w:r>
        <w:rPr>
          <w:sz w:val="22"/>
        </w:rPr>
        <w:t>vydáno rozhodnutí o úpadku (</w:t>
      </w:r>
      <w:r>
        <w:rPr>
          <w:i/>
          <w:sz w:val="22"/>
        </w:rPr>
        <w:t>dle ustanovení § 136 zákona č. 182/2006 Sb., o úpadku a způsobech jeho řešení (insolvenční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zákon))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sz w:val="22"/>
        </w:rPr>
        <w:t>vůči</w:t>
      </w:r>
      <w:r>
        <w:rPr>
          <w:spacing w:val="-9"/>
          <w:sz w:val="22"/>
        </w:rPr>
        <w:t> </w:t>
      </w:r>
      <w:r>
        <w:rPr>
          <w:sz w:val="22"/>
        </w:rPr>
        <w:t>němuž</w:t>
      </w:r>
      <w:r>
        <w:rPr>
          <w:spacing w:val="-9"/>
          <w:sz w:val="22"/>
        </w:rPr>
        <w:t> </w:t>
      </w:r>
      <w:r>
        <w:rPr>
          <w:sz w:val="22"/>
        </w:rPr>
        <w:t>nebyla</w:t>
      </w:r>
      <w:r>
        <w:rPr>
          <w:spacing w:val="-9"/>
          <w:sz w:val="22"/>
        </w:rPr>
        <w:t> </w:t>
      </w:r>
      <w:r>
        <w:rPr>
          <w:sz w:val="22"/>
        </w:rPr>
        <w:t>nařízena</w:t>
      </w:r>
      <w:r>
        <w:rPr>
          <w:spacing w:val="-8"/>
          <w:sz w:val="22"/>
        </w:rPr>
        <w:t> </w:t>
      </w:r>
      <w:r>
        <w:rPr>
          <w:sz w:val="22"/>
        </w:rPr>
        <w:t>nucená</w:t>
      </w:r>
      <w:r>
        <w:rPr>
          <w:spacing w:val="-9"/>
          <w:sz w:val="22"/>
        </w:rPr>
        <w:t> </w:t>
      </w:r>
      <w:r>
        <w:rPr>
          <w:sz w:val="22"/>
        </w:rPr>
        <w:t>správa</w:t>
      </w:r>
      <w:r>
        <w:rPr>
          <w:spacing w:val="-9"/>
          <w:sz w:val="22"/>
        </w:rPr>
        <w:t> </w:t>
      </w:r>
      <w:r>
        <w:rPr>
          <w:sz w:val="22"/>
        </w:rPr>
        <w:t>podle</w:t>
      </w:r>
      <w:r>
        <w:rPr>
          <w:spacing w:val="-9"/>
          <w:sz w:val="22"/>
        </w:rPr>
        <w:t> </w:t>
      </w:r>
      <w:r>
        <w:rPr>
          <w:sz w:val="22"/>
        </w:rPr>
        <w:t>jiného</w:t>
      </w:r>
      <w:r>
        <w:rPr>
          <w:spacing w:val="-8"/>
          <w:sz w:val="22"/>
        </w:rPr>
        <w:t> </w:t>
      </w:r>
      <w:r>
        <w:rPr>
          <w:sz w:val="22"/>
        </w:rPr>
        <w:t>právního</w:t>
      </w:r>
      <w:r>
        <w:rPr>
          <w:spacing w:val="-8"/>
          <w:sz w:val="22"/>
        </w:rPr>
        <w:t> </w:t>
      </w:r>
      <w:r>
        <w:rPr>
          <w:sz w:val="22"/>
        </w:rPr>
        <w:t>předpisu</w:t>
      </w:r>
      <w:r>
        <w:rPr>
          <w:spacing w:val="-9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např.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dle zákona č. 21/1992 Sb., o bankách, zákona č. 87/1995 Sb., o spořitelních a úvěrních družstvech, zákona č. </w:t>
      </w:r>
      <w:r>
        <w:rPr>
          <w:i/>
          <w:spacing w:val="-2"/>
          <w:sz w:val="22"/>
        </w:rPr>
        <w:t>363/1999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Sb.,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pojišťovnictví)</w:t>
      </w:r>
      <w:r>
        <w:rPr>
          <w:i/>
          <w:spacing w:val="-8"/>
          <w:sz w:val="22"/>
        </w:rPr>
        <w:t> </w:t>
      </w:r>
      <w:r>
        <w:rPr>
          <w:spacing w:val="-2"/>
          <w:sz w:val="22"/>
        </w:rPr>
        <w:t>nebo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obdobné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situaci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podle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právního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řádu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země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sídla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dodavatele.</w:t>
      </w:r>
    </w:p>
    <w:p>
      <w:pPr>
        <w:pStyle w:val="BodyText"/>
        <w:spacing w:before="122"/>
        <w:jc w:val="both"/>
      </w:pPr>
      <w:r>
        <w:rPr/>
        <w:t>V</w:t>
      </w:r>
      <w:r>
        <w:rPr>
          <w:spacing w:val="-5"/>
        </w:rPr>
        <w:t> </w:t>
      </w:r>
      <w:r>
        <w:rPr>
          <w:color w:val="000000"/>
          <w:highlight w:val="red"/>
        </w:rPr>
        <w:t>[doplní</w:t>
      </w:r>
      <w:r>
        <w:rPr>
          <w:color w:val="000000"/>
          <w:spacing w:val="-4"/>
          <w:highlight w:val="red"/>
        </w:rPr>
        <w:t> </w:t>
      </w:r>
      <w:r>
        <w:rPr>
          <w:color w:val="000000"/>
          <w:highlight w:val="red"/>
        </w:rPr>
        <w:t>dodavatel]</w:t>
      </w:r>
      <w:r>
        <w:rPr>
          <w:color w:val="000000"/>
        </w:rPr>
        <w:t>,</w:t>
      </w:r>
      <w:r>
        <w:rPr>
          <w:color w:val="000000"/>
          <w:spacing w:val="-6"/>
        </w:rPr>
        <w:t> </w:t>
      </w:r>
      <w:r>
        <w:rPr>
          <w:color w:val="000000"/>
        </w:rPr>
        <w:t>dne</w:t>
      </w:r>
      <w:r>
        <w:rPr>
          <w:color w:val="000000"/>
          <w:spacing w:val="-3"/>
        </w:rPr>
        <w:t> </w:t>
      </w:r>
      <w:r>
        <w:rPr>
          <w:color w:val="000000"/>
          <w:highlight w:val="red"/>
        </w:rPr>
        <w:t>[doplní</w:t>
      </w:r>
      <w:r>
        <w:rPr>
          <w:color w:val="000000"/>
          <w:spacing w:val="-4"/>
          <w:highlight w:val="red"/>
        </w:rPr>
        <w:t> </w:t>
      </w:r>
      <w:r>
        <w:rPr>
          <w:color w:val="000000"/>
          <w:spacing w:val="-2"/>
          <w:highlight w:val="red"/>
        </w:rPr>
        <w:t>dodavatel]</w:t>
      </w:r>
    </w:p>
    <w:p>
      <w:pPr>
        <w:pStyle w:val="BodyText"/>
        <w:ind w:left="3545" w:right="174"/>
        <w:jc w:val="both"/>
      </w:pPr>
      <w:r>
        <w:rPr>
          <w:spacing w:val="-2"/>
        </w:rPr>
        <w:t>………………………………………………..………………………………………………………… </w:t>
      </w:r>
      <w:r>
        <w:rPr>
          <w:color w:val="000000"/>
          <w:highlight w:val="red"/>
        </w:rPr>
        <w:t>[název</w:t>
      </w:r>
      <w:r>
        <w:rPr>
          <w:color w:val="000000"/>
          <w:spacing w:val="-3"/>
          <w:highlight w:val="red"/>
        </w:rPr>
        <w:t> </w:t>
      </w:r>
      <w:r>
        <w:rPr>
          <w:color w:val="000000"/>
          <w:highlight w:val="red"/>
        </w:rPr>
        <w:t>dodavatele</w:t>
      </w:r>
      <w:r>
        <w:rPr>
          <w:color w:val="000000"/>
          <w:spacing w:val="-3"/>
          <w:highlight w:val="red"/>
        </w:rPr>
        <w:t> </w:t>
      </w:r>
      <w:r>
        <w:rPr>
          <w:color w:val="000000"/>
          <w:highlight w:val="red"/>
        </w:rPr>
        <w:t>a</w:t>
      </w:r>
      <w:r>
        <w:rPr>
          <w:color w:val="000000"/>
          <w:spacing w:val="-7"/>
          <w:highlight w:val="red"/>
        </w:rPr>
        <w:t> </w:t>
      </w:r>
      <w:r>
        <w:rPr>
          <w:color w:val="000000"/>
          <w:highlight w:val="red"/>
        </w:rPr>
        <w:t>osoby</w:t>
      </w:r>
      <w:r>
        <w:rPr>
          <w:color w:val="000000"/>
          <w:spacing w:val="-8"/>
          <w:highlight w:val="red"/>
        </w:rPr>
        <w:t> </w:t>
      </w:r>
      <w:r>
        <w:rPr>
          <w:color w:val="000000"/>
          <w:highlight w:val="red"/>
        </w:rPr>
        <w:t>zastupující</w:t>
      </w:r>
      <w:r>
        <w:rPr>
          <w:color w:val="000000"/>
          <w:spacing w:val="-4"/>
          <w:highlight w:val="red"/>
        </w:rPr>
        <w:t> </w:t>
      </w:r>
      <w:r>
        <w:rPr>
          <w:color w:val="000000"/>
          <w:highlight w:val="red"/>
        </w:rPr>
        <w:t>dodavatele</w:t>
      </w:r>
      <w:r>
        <w:rPr>
          <w:color w:val="000000"/>
          <w:spacing w:val="-4"/>
          <w:highlight w:val="red"/>
        </w:rPr>
        <w:t> </w:t>
      </w:r>
      <w:r>
        <w:rPr>
          <w:color w:val="000000"/>
          <w:highlight w:val="red"/>
        </w:rPr>
        <w:t>–</w:t>
      </w:r>
      <w:r>
        <w:rPr>
          <w:color w:val="000000"/>
          <w:spacing w:val="-3"/>
          <w:highlight w:val="red"/>
        </w:rPr>
        <w:t> </w:t>
      </w:r>
      <w:r>
        <w:rPr>
          <w:color w:val="000000"/>
          <w:highlight w:val="red"/>
        </w:rPr>
        <w:t>doplní</w:t>
      </w:r>
      <w:r>
        <w:rPr>
          <w:color w:val="000000"/>
          <w:spacing w:val="-4"/>
          <w:highlight w:val="red"/>
        </w:rPr>
        <w:t> </w:t>
      </w:r>
      <w:r>
        <w:rPr>
          <w:color w:val="000000"/>
          <w:highlight w:val="red"/>
        </w:rPr>
        <w:t>dodavatel]</w:t>
      </w:r>
      <w:r>
        <w:rPr>
          <w:color w:val="000000"/>
        </w:rPr>
        <w:t> Podpis dodavatele (účastníka)</w:t>
      </w:r>
    </w:p>
    <w:sectPr>
      <w:type w:val="continuous"/>
      <w:pgSz w:w="11910" w:h="16840"/>
      <w:pgMar w:top="10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424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7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2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7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1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libri" w:hAnsi="Calibri" w:eastAsia="Calibri" w:cs="Calibri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libri" w:hAnsi="Calibri" w:eastAsia="Calibri" w:cs="Calibri"/>
      <w:b/>
      <w:bCs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3" w:right="4"/>
      <w:jc w:val="center"/>
    </w:pPr>
    <w:rPr>
      <w:rFonts w:ascii="Calibri" w:hAnsi="Calibri" w:eastAsia="Calibri" w:cs="Calibri"/>
      <w:b/>
      <w:bCs/>
      <w:sz w:val="40"/>
      <w:szCs w:val="4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424" w:right="146" w:hanging="284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Zdeněk Tomáš</dc:creator>
  <dcterms:created xsi:type="dcterms:W3CDTF">2025-09-01T11:54:37Z</dcterms:created>
  <dcterms:modified xsi:type="dcterms:W3CDTF">2025-09-01T11:54:37Z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pro Microsoft 365</vt:lpwstr>
  </property>
</Properties>
</file>