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7CC0" w14:textId="77777777" w:rsidR="00265559" w:rsidRPr="00265559" w:rsidRDefault="00265559" w:rsidP="00026858">
      <w:pPr>
        <w:rPr>
          <w:b/>
        </w:rPr>
      </w:pPr>
      <w:r w:rsidRPr="00265559">
        <w:rPr>
          <w:b/>
        </w:rPr>
        <w:t>Dotaz podle zák.č.</w:t>
      </w:r>
      <w:r w:rsidR="002A1092">
        <w:rPr>
          <w:b/>
        </w:rPr>
        <w:t xml:space="preserve"> </w:t>
      </w:r>
      <w:r w:rsidRPr="00265559">
        <w:rPr>
          <w:b/>
        </w:rPr>
        <w:t>106/1999 Sb.</w:t>
      </w:r>
    </w:p>
    <w:p w14:paraId="55079CB7" w14:textId="1A45060B" w:rsidR="00EC2F4D" w:rsidRDefault="00026858" w:rsidP="00300F8C">
      <w:pPr>
        <w:jc w:val="both"/>
      </w:pPr>
      <w:r>
        <w:t xml:space="preserve">     Vodoprávní úřad Magistrátu města Pardubic obdržel žádost  podle zák.č.</w:t>
      </w:r>
      <w:r w:rsidR="001C1A57">
        <w:t xml:space="preserve"> </w:t>
      </w:r>
      <w:r>
        <w:t xml:space="preserve">106/1999 Sb. – o informaci, </w:t>
      </w:r>
      <w:r w:rsidR="00EC2F4D">
        <w:t>týkající se</w:t>
      </w:r>
      <w:r w:rsidR="009321B1">
        <w:t xml:space="preserve"> </w:t>
      </w:r>
      <w:r w:rsidR="003E369B">
        <w:t xml:space="preserve">případného </w:t>
      </w:r>
      <w:r w:rsidR="00433B13">
        <w:t xml:space="preserve">řešení </w:t>
      </w:r>
      <w:r w:rsidR="00BE737E">
        <w:t xml:space="preserve">přestupků při </w:t>
      </w:r>
      <w:r w:rsidR="003E369B">
        <w:t>porušení §§ 32 a 33 zák.č.274/01 Sb. – o vodovodech a kanalizací</w:t>
      </w:r>
      <w:r w:rsidR="00BE737E">
        <w:t>ch</w:t>
      </w:r>
      <w:r w:rsidR="003E369B">
        <w:t xml:space="preserve"> ve znění novely</w:t>
      </w:r>
      <w:r w:rsidR="00BE737E">
        <w:t xml:space="preserve"> s termínem od 1.1.2014.</w:t>
      </w:r>
    </w:p>
    <w:p w14:paraId="2013FB33" w14:textId="77777777" w:rsidR="00265559" w:rsidRDefault="00265559" w:rsidP="00026858">
      <w:pPr>
        <w:rPr>
          <w:b/>
        </w:rPr>
      </w:pPr>
      <w:r w:rsidRPr="00265559">
        <w:rPr>
          <w:b/>
        </w:rPr>
        <w:t>Odpověď vodoprávního úřadu</w:t>
      </w:r>
      <w:r>
        <w:rPr>
          <w:b/>
        </w:rPr>
        <w:t xml:space="preserve"> :</w:t>
      </w:r>
    </w:p>
    <w:p w14:paraId="52853DF5" w14:textId="1507C906" w:rsidR="00B7619C" w:rsidRDefault="00C963A9" w:rsidP="00C963A9">
      <w:pPr>
        <w:spacing w:line="240" w:lineRule="exact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4E4AC5">
        <w:rPr>
          <w:rFonts w:cs="Calibri"/>
        </w:rPr>
        <w:t xml:space="preserve">Odbor životního prostředí – vodoprávní úřad </w:t>
      </w:r>
      <w:r w:rsidR="009321B1">
        <w:rPr>
          <w:rFonts w:cs="Calibri"/>
        </w:rPr>
        <w:t xml:space="preserve">informoval žadatele o </w:t>
      </w:r>
      <w:r w:rsidR="00B7619C">
        <w:rPr>
          <w:rFonts w:cs="Calibri"/>
        </w:rPr>
        <w:t xml:space="preserve">způsobu vyřizování </w:t>
      </w:r>
      <w:r w:rsidR="00BE737E">
        <w:rPr>
          <w:rFonts w:cs="Calibri"/>
        </w:rPr>
        <w:t>této agendy.</w:t>
      </w:r>
    </w:p>
    <w:p w14:paraId="1D1E5862" w14:textId="590895E9" w:rsidR="009321B1" w:rsidRDefault="009321B1" w:rsidP="00C963A9">
      <w:pPr>
        <w:spacing w:line="240" w:lineRule="exact"/>
        <w:jc w:val="both"/>
        <w:rPr>
          <w:rFonts w:cs="Calibri"/>
        </w:rPr>
      </w:pPr>
    </w:p>
    <w:p w14:paraId="3998A619" w14:textId="742E2912" w:rsidR="00EC2F4D" w:rsidRDefault="00EC2F4D" w:rsidP="00C963A9">
      <w:pPr>
        <w:spacing w:line="240" w:lineRule="exact"/>
        <w:jc w:val="both"/>
        <w:rPr>
          <w:rFonts w:cs="Calibri"/>
        </w:rPr>
      </w:pPr>
    </w:p>
    <w:p w14:paraId="3028ED5E" w14:textId="77777777" w:rsidR="004E4AC5" w:rsidRDefault="004E4AC5" w:rsidP="00C963A9">
      <w:pPr>
        <w:spacing w:line="240" w:lineRule="exact"/>
        <w:jc w:val="both"/>
        <w:rPr>
          <w:rFonts w:cs="Calibri"/>
        </w:rPr>
      </w:pPr>
    </w:p>
    <w:p w14:paraId="2D26F249" w14:textId="77777777" w:rsidR="004E4AC5" w:rsidRDefault="004E4AC5" w:rsidP="00C963A9">
      <w:pPr>
        <w:spacing w:line="240" w:lineRule="exact"/>
        <w:jc w:val="both"/>
        <w:rPr>
          <w:rFonts w:cs="Calibri"/>
        </w:rPr>
      </w:pPr>
    </w:p>
    <w:p w14:paraId="4A29AAC4" w14:textId="77777777" w:rsidR="00C963A9" w:rsidRPr="00D73E18" w:rsidRDefault="00C963A9" w:rsidP="00C963A9">
      <w:pPr>
        <w:spacing w:line="240" w:lineRule="exact"/>
        <w:jc w:val="both"/>
        <w:rPr>
          <w:rFonts w:cs="Calibri"/>
        </w:rPr>
      </w:pPr>
    </w:p>
    <w:p w14:paraId="3B890FA6" w14:textId="77777777" w:rsidR="00C963A9" w:rsidRPr="00AE3F5D" w:rsidRDefault="00C963A9" w:rsidP="00C963A9">
      <w:pPr>
        <w:jc w:val="both"/>
        <w:rPr>
          <w:b/>
        </w:rPr>
      </w:pPr>
    </w:p>
    <w:p w14:paraId="142A231B" w14:textId="77777777" w:rsidR="00C963A9" w:rsidRPr="007806FD" w:rsidRDefault="00C963A9" w:rsidP="00C963A9">
      <w:pPr>
        <w:spacing w:line="240" w:lineRule="exact"/>
        <w:jc w:val="both"/>
        <w:rPr>
          <w:rFonts w:cs="Calibri"/>
        </w:rPr>
      </w:pPr>
    </w:p>
    <w:p w14:paraId="2F918772" w14:textId="77777777" w:rsidR="00DC56AD" w:rsidRDefault="00DC56AD" w:rsidP="00026858">
      <w:pPr>
        <w:rPr>
          <w:b/>
        </w:rPr>
      </w:pPr>
    </w:p>
    <w:sectPr w:rsidR="00DC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CBA"/>
    <w:multiLevelType w:val="hybridMultilevel"/>
    <w:tmpl w:val="1D84A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8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56"/>
    <w:rsid w:val="00026858"/>
    <w:rsid w:val="00060C9E"/>
    <w:rsid w:val="001221F8"/>
    <w:rsid w:val="001C1A57"/>
    <w:rsid w:val="00265559"/>
    <w:rsid w:val="002A1092"/>
    <w:rsid w:val="00300F8C"/>
    <w:rsid w:val="003E369B"/>
    <w:rsid w:val="00433B13"/>
    <w:rsid w:val="00447FE0"/>
    <w:rsid w:val="004E4AC5"/>
    <w:rsid w:val="00545995"/>
    <w:rsid w:val="005779FD"/>
    <w:rsid w:val="006A6797"/>
    <w:rsid w:val="0077608A"/>
    <w:rsid w:val="007D6430"/>
    <w:rsid w:val="00904DFF"/>
    <w:rsid w:val="009321B1"/>
    <w:rsid w:val="009369EC"/>
    <w:rsid w:val="00977AAB"/>
    <w:rsid w:val="009C02BB"/>
    <w:rsid w:val="00AD095F"/>
    <w:rsid w:val="00B21C09"/>
    <w:rsid w:val="00B37116"/>
    <w:rsid w:val="00B4445C"/>
    <w:rsid w:val="00B7619C"/>
    <w:rsid w:val="00BE737E"/>
    <w:rsid w:val="00BF339A"/>
    <w:rsid w:val="00C33556"/>
    <w:rsid w:val="00C963A9"/>
    <w:rsid w:val="00D12313"/>
    <w:rsid w:val="00DC15EE"/>
    <w:rsid w:val="00DC56AD"/>
    <w:rsid w:val="00E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0A26"/>
  <w15:docId w15:val="{113B9516-11B7-4E54-A4FA-6BD3107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Sigmund Otto</dc:creator>
  <cp:lastModifiedBy>Sigmund Otto</cp:lastModifiedBy>
  <cp:revision>4</cp:revision>
  <cp:lastPrinted>2019-10-21T08:22:00Z</cp:lastPrinted>
  <dcterms:created xsi:type="dcterms:W3CDTF">2023-04-06T10:15:00Z</dcterms:created>
  <dcterms:modified xsi:type="dcterms:W3CDTF">2023-04-06T10:25:00Z</dcterms:modified>
</cp:coreProperties>
</file>