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0A8C" w14:textId="77777777" w:rsidR="008718D1" w:rsidRPr="009639AF" w:rsidRDefault="008718D1" w:rsidP="008718D1">
      <w:pPr>
        <w:widowControl w:val="0"/>
        <w:autoSpaceDE w:val="0"/>
        <w:autoSpaceDN w:val="0"/>
        <w:adjustRightInd w:val="0"/>
        <w:spacing w:after="100" w:line="180" w:lineRule="exact"/>
        <w:rPr>
          <w:rFonts w:ascii="Calibri" w:eastAsia="Times New Roman" w:hAnsi="Calibri" w:cs="Calibri"/>
          <w:sz w:val="10"/>
          <w:szCs w:val="10"/>
          <w:lang w:eastAsia="cs-CZ"/>
        </w:rPr>
      </w:pPr>
      <w:bookmarkStart w:id="0" w:name="Rozevírací1"/>
      <w:r>
        <w:rPr>
          <w:rFonts w:ascii="Calibri" w:eastAsia="Times New Roman" w:hAnsi="Calibri" w:cs="Calibri"/>
          <w:noProof/>
          <w:sz w:val="10"/>
          <w:szCs w:val="10"/>
          <w:lang w:eastAsia="cs-CZ"/>
        </w:rPr>
        <w:drawing>
          <wp:anchor distT="0" distB="0" distL="114300" distR="114300" simplePos="0" relativeHeight="251659264" behindDoc="0" locked="0" layoutInCell="1" allowOverlap="1" wp14:anchorId="52B3DB41" wp14:editId="58EF2D32">
            <wp:simplePos x="0" y="0"/>
            <wp:positionH relativeFrom="column">
              <wp:posOffset>-19050</wp:posOffset>
            </wp:positionH>
            <wp:positionV relativeFrom="paragraph">
              <wp:posOffset>-63500</wp:posOffset>
            </wp:positionV>
            <wp:extent cx="866775" cy="866775"/>
            <wp:effectExtent l="0" t="0" r="9525" b="9525"/>
            <wp:wrapSquare wrapText="bothSides"/>
            <wp:docPr id="1" name="Obrázek 1" descr="pce_logo_c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ce_logo_cer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B7041" w14:textId="77777777" w:rsidR="008718D1" w:rsidRPr="009639AF" w:rsidRDefault="008718D1" w:rsidP="008718D1">
      <w:pPr>
        <w:widowControl w:val="0"/>
        <w:autoSpaceDE w:val="0"/>
        <w:autoSpaceDN w:val="0"/>
        <w:adjustRightInd w:val="0"/>
        <w:spacing w:after="100" w:line="150" w:lineRule="exact"/>
        <w:ind w:left="1985" w:firstLine="709"/>
        <w:rPr>
          <w:rFonts w:ascii="Calibri" w:eastAsia="Times New Roman" w:hAnsi="Calibri" w:cs="Calibri"/>
          <w:b/>
          <w:sz w:val="16"/>
          <w:szCs w:val="16"/>
          <w:lang w:eastAsia="cs-CZ"/>
        </w:rPr>
      </w:pPr>
      <w:r w:rsidRPr="009639AF">
        <w:rPr>
          <w:rFonts w:ascii="Calibri" w:eastAsia="Times New Roman" w:hAnsi="Calibri" w:cs="Calibri"/>
          <w:b/>
          <w:sz w:val="16"/>
          <w:szCs w:val="16"/>
          <w:lang w:eastAsia="cs-CZ"/>
        </w:rPr>
        <w:fldChar w:fldCharType="begin">
          <w:ffData>
            <w:name w:val=""/>
            <w:enabled/>
            <w:calcOnExit w:val="0"/>
            <w:ddList>
              <w:result w:val="1"/>
              <w:listEntry w:val="-- Vyberte --"/>
              <w:listEntry w:val="Magistrát města Pardubic"/>
              <w:listEntry w:val="Statutární město Pardubice"/>
            </w:ddList>
          </w:ffData>
        </w:fldChar>
      </w:r>
      <w:r w:rsidRPr="009639AF">
        <w:rPr>
          <w:rFonts w:ascii="Calibri" w:eastAsia="Times New Roman" w:hAnsi="Calibri" w:cs="Calibri"/>
          <w:b/>
          <w:sz w:val="16"/>
          <w:szCs w:val="16"/>
          <w:lang w:eastAsia="cs-CZ"/>
        </w:rPr>
        <w:instrText xml:space="preserve"> FORMDROPDOWN </w:instrText>
      </w:r>
      <w:r w:rsidRPr="009639AF">
        <w:rPr>
          <w:rFonts w:ascii="Calibri" w:eastAsia="Times New Roman" w:hAnsi="Calibri" w:cs="Calibri"/>
          <w:b/>
          <w:sz w:val="16"/>
          <w:szCs w:val="16"/>
          <w:lang w:eastAsia="cs-CZ"/>
        </w:rPr>
      </w:r>
      <w:r w:rsidRPr="009639AF">
        <w:rPr>
          <w:rFonts w:ascii="Calibri" w:eastAsia="Times New Roman" w:hAnsi="Calibri" w:cs="Calibri"/>
          <w:b/>
          <w:sz w:val="16"/>
          <w:szCs w:val="16"/>
          <w:lang w:eastAsia="cs-CZ"/>
        </w:rPr>
        <w:fldChar w:fldCharType="separate"/>
      </w:r>
      <w:r w:rsidRPr="009639AF">
        <w:rPr>
          <w:rFonts w:ascii="Calibri" w:eastAsia="Times New Roman" w:hAnsi="Calibri" w:cs="Calibri"/>
          <w:b/>
          <w:sz w:val="16"/>
          <w:szCs w:val="16"/>
          <w:lang w:eastAsia="cs-CZ"/>
        </w:rPr>
        <w:fldChar w:fldCharType="end"/>
      </w:r>
    </w:p>
    <w:bookmarkEnd w:id="0"/>
    <w:p w14:paraId="098E4DD3" w14:textId="77777777" w:rsidR="008718D1" w:rsidRPr="009639AF" w:rsidRDefault="008718D1" w:rsidP="008718D1">
      <w:pPr>
        <w:widowControl w:val="0"/>
        <w:tabs>
          <w:tab w:val="left" w:pos="2127"/>
        </w:tabs>
        <w:autoSpaceDE w:val="0"/>
        <w:autoSpaceDN w:val="0"/>
        <w:adjustRightInd w:val="0"/>
        <w:spacing w:after="100" w:line="150" w:lineRule="exact"/>
        <w:ind w:left="1985" w:firstLine="709"/>
        <w:outlineLvl w:val="0"/>
        <w:rPr>
          <w:rFonts w:ascii="Calibri" w:eastAsia="Times New Roman" w:hAnsi="Calibri" w:cs="Calibri"/>
          <w:b/>
          <w:sz w:val="16"/>
          <w:szCs w:val="16"/>
          <w:lang w:eastAsia="cs-CZ"/>
        </w:rPr>
      </w:pPr>
      <w:r w:rsidRPr="009639AF">
        <w:rPr>
          <w:rFonts w:ascii="Calibri" w:eastAsia="Times New Roman" w:hAnsi="Calibri" w:cs="Calibri"/>
          <w:b/>
          <w:sz w:val="16"/>
          <w:szCs w:val="16"/>
          <w:lang w:eastAsia="cs-CZ"/>
        </w:rPr>
        <w:t>Odbor sociálních věcí</w:t>
      </w:r>
      <w:r w:rsidRPr="009639AF">
        <w:rPr>
          <w:rFonts w:ascii="Calibri" w:eastAsia="Times New Roman" w:hAnsi="Calibri" w:cs="Calibri"/>
          <w:b/>
          <w:sz w:val="16"/>
          <w:szCs w:val="16"/>
          <w:lang w:eastAsia="cs-CZ"/>
        </w:rPr>
        <w:fldChar w:fldCharType="begin">
          <w:ffData>
            <w:name w:val=""/>
            <w:enabled/>
            <w:calcOnExit w:val="0"/>
            <w:ddList>
              <w:result w:val="4"/>
              <w:listEntry w:val="-- Vyberte oddělení nebo úsek --"/>
              <w:listEntry w:val="  |  Oddělení sociálních služeb a prevence"/>
              <w:listEntry w:val="  |  Oddělení sociální péče"/>
              <w:listEntry w:val="  |  úsek ekonomický a rozvojových koncepcí"/>
              <w:listEntry w:val="  |  Oddělení sociálně právní ochrany dětí"/>
              <w:listEntry w:val="                 "/>
            </w:ddList>
          </w:ffData>
        </w:fldChar>
      </w:r>
      <w:r w:rsidRPr="009639AF">
        <w:rPr>
          <w:rFonts w:ascii="Calibri" w:eastAsia="Times New Roman" w:hAnsi="Calibri" w:cs="Calibri"/>
          <w:b/>
          <w:sz w:val="16"/>
          <w:szCs w:val="16"/>
          <w:lang w:eastAsia="cs-CZ"/>
        </w:rPr>
        <w:instrText xml:space="preserve"> FORMDROPDOWN </w:instrText>
      </w:r>
      <w:r w:rsidRPr="009639AF">
        <w:rPr>
          <w:rFonts w:ascii="Calibri" w:eastAsia="Times New Roman" w:hAnsi="Calibri" w:cs="Calibri"/>
          <w:b/>
          <w:sz w:val="16"/>
          <w:szCs w:val="16"/>
          <w:lang w:eastAsia="cs-CZ"/>
        </w:rPr>
      </w:r>
      <w:r w:rsidRPr="009639AF">
        <w:rPr>
          <w:rFonts w:ascii="Calibri" w:eastAsia="Times New Roman" w:hAnsi="Calibri" w:cs="Calibri"/>
          <w:b/>
          <w:sz w:val="16"/>
          <w:szCs w:val="16"/>
          <w:lang w:eastAsia="cs-CZ"/>
        </w:rPr>
        <w:fldChar w:fldCharType="separate"/>
      </w:r>
      <w:r w:rsidRPr="009639AF">
        <w:rPr>
          <w:rFonts w:ascii="Calibri" w:eastAsia="Times New Roman" w:hAnsi="Calibri" w:cs="Calibri"/>
          <w:b/>
          <w:sz w:val="16"/>
          <w:szCs w:val="16"/>
          <w:lang w:eastAsia="cs-CZ"/>
        </w:rPr>
        <w:fldChar w:fldCharType="end"/>
      </w:r>
    </w:p>
    <w:p w14:paraId="334C53D2" w14:textId="77777777" w:rsidR="008718D1" w:rsidRPr="009639AF" w:rsidRDefault="008718D1" w:rsidP="008718D1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150" w:lineRule="exact"/>
        <w:ind w:left="1985" w:firstLine="709"/>
        <w:rPr>
          <w:rFonts w:ascii="Calibri" w:eastAsia="Times New Roman" w:hAnsi="Calibri" w:cs="Calibri"/>
          <w:b/>
          <w:color w:val="000000"/>
          <w:sz w:val="16"/>
          <w:szCs w:val="16"/>
          <w:lang w:eastAsia="cs-CZ"/>
        </w:rPr>
      </w:pPr>
      <w:r w:rsidRPr="009639AF">
        <w:rPr>
          <w:rFonts w:ascii="Calibri" w:eastAsia="Times New Roman" w:hAnsi="Calibri" w:cs="Calibri"/>
          <w:b/>
          <w:color w:val="000000"/>
          <w:sz w:val="16"/>
          <w:szCs w:val="16"/>
          <w:lang w:eastAsia="cs-CZ"/>
        </w:rPr>
        <w:fldChar w:fldCharType="begin">
          <w:ffData>
            <w:name w:val=""/>
            <w:enabled/>
            <w:calcOnExit w:val="0"/>
            <w:ddList>
              <w:result w:val="3"/>
              <w:listEntry w:val="-- Vyberte adresu --"/>
              <w:listEntry w:val="----------"/>
              <w:listEntry w:val="Pernštýnské nám. 1, 530 21 Pardubice"/>
              <w:listEntry w:val="nám. Republiky 12, 530 21 Pardubice"/>
              <w:listEntry w:val="Štrossova 44, 530 21 Pardubice"/>
              <w:listEntry w:val="17. listopadu 303, 530 21 Pardubice"/>
              <w:listEntry w:val="U Divadla 828, 530 21 Pardubice"/>
              <w:listEntry w:val="Gorkého 489, 530 21 Pardubice"/>
              <w:listEntry w:val="Komenského nám. 120, 530 21 Pardubice"/>
              <w:listEntry w:val="Černá za Bory - Průmyslová 381, 533 01 Pardubice"/>
            </w:ddList>
          </w:ffData>
        </w:fldChar>
      </w:r>
      <w:r w:rsidRPr="009639AF">
        <w:rPr>
          <w:rFonts w:ascii="Calibri" w:eastAsia="Times New Roman" w:hAnsi="Calibri" w:cs="Calibri"/>
          <w:b/>
          <w:color w:val="000000"/>
          <w:sz w:val="16"/>
          <w:szCs w:val="16"/>
          <w:lang w:eastAsia="cs-CZ"/>
        </w:rPr>
        <w:instrText xml:space="preserve"> FORMDROPDOWN </w:instrText>
      </w:r>
      <w:r w:rsidRPr="009639AF">
        <w:rPr>
          <w:rFonts w:ascii="Calibri" w:eastAsia="Times New Roman" w:hAnsi="Calibri" w:cs="Calibri"/>
          <w:b/>
          <w:color w:val="000000"/>
          <w:sz w:val="16"/>
          <w:szCs w:val="16"/>
          <w:lang w:eastAsia="cs-CZ"/>
        </w:rPr>
      </w:r>
      <w:r w:rsidRPr="009639AF">
        <w:rPr>
          <w:rFonts w:ascii="Calibri" w:eastAsia="Times New Roman" w:hAnsi="Calibri" w:cs="Calibri"/>
          <w:b/>
          <w:color w:val="000000"/>
          <w:sz w:val="16"/>
          <w:szCs w:val="16"/>
          <w:lang w:eastAsia="cs-CZ"/>
        </w:rPr>
        <w:fldChar w:fldCharType="separate"/>
      </w:r>
      <w:r w:rsidRPr="009639AF">
        <w:rPr>
          <w:rFonts w:ascii="Calibri" w:eastAsia="Times New Roman" w:hAnsi="Calibri" w:cs="Calibri"/>
          <w:b/>
          <w:color w:val="000000"/>
          <w:sz w:val="16"/>
          <w:szCs w:val="16"/>
          <w:lang w:eastAsia="cs-CZ"/>
        </w:rPr>
        <w:fldChar w:fldCharType="end"/>
      </w:r>
    </w:p>
    <w:p w14:paraId="123873A9" w14:textId="77777777" w:rsidR="008718D1" w:rsidRDefault="008718D1" w:rsidP="008718D1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1AB9E21A" w14:textId="77777777" w:rsidR="008718D1" w:rsidRDefault="008718D1" w:rsidP="008718D1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6823D2C3" w14:textId="77777777" w:rsidR="008718D1" w:rsidRDefault="008718D1" w:rsidP="008718D1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cs-CZ"/>
        </w:rPr>
      </w:pPr>
    </w:p>
    <w:p w14:paraId="41598271" w14:textId="126814E1" w:rsidR="008718D1" w:rsidRPr="006005F5" w:rsidRDefault="008718D1" w:rsidP="008718D1">
      <w:pPr>
        <w:jc w:val="center"/>
        <w:rPr>
          <w:b/>
        </w:rPr>
      </w:pPr>
      <w:r w:rsidRPr="006005F5">
        <w:rPr>
          <w:b/>
        </w:rPr>
        <w:t>Informace pro zákonné zástupce (OSPOD)</w:t>
      </w:r>
    </w:p>
    <w:p w14:paraId="183CEABE" w14:textId="77777777" w:rsidR="008718D1" w:rsidRPr="008718D1" w:rsidRDefault="008718D1" w:rsidP="008718D1">
      <w:pPr>
        <w:rPr>
          <w:bCs/>
          <w:i/>
          <w:iCs/>
          <w:sz w:val="20"/>
          <w:szCs w:val="20"/>
        </w:rPr>
      </w:pPr>
      <w:r w:rsidRPr="008718D1">
        <w:rPr>
          <w:bCs/>
          <w:i/>
          <w:iCs/>
          <w:sz w:val="20"/>
          <w:szCs w:val="20"/>
        </w:rPr>
        <w:t>(Poučení dle právní úpravy účinné od 1. 1. 2026)</w:t>
      </w:r>
    </w:p>
    <w:p w14:paraId="74064666" w14:textId="7D9FC956" w:rsidR="008718D1" w:rsidRPr="006005F5" w:rsidRDefault="008718D1" w:rsidP="005F5CF8">
      <w:pPr>
        <w:jc w:val="both"/>
        <w:rPr>
          <w:b/>
          <w:i/>
          <w:iCs/>
        </w:rPr>
      </w:pPr>
      <w:r w:rsidRPr="006005F5">
        <w:rPr>
          <w:b/>
        </w:rPr>
        <w:t>1</w:t>
      </w:r>
      <w:r w:rsidR="00D77BE5" w:rsidRPr="006005F5">
        <w:rPr>
          <w:b/>
        </w:rPr>
        <w:t>.</w:t>
      </w:r>
      <w:r w:rsidRPr="006005F5">
        <w:rPr>
          <w:b/>
        </w:rPr>
        <w:t xml:space="preserve"> Rodičovská odpovědnost, </w:t>
      </w:r>
      <w:r w:rsidRPr="006005F5">
        <w:rPr>
          <w:bCs/>
          <w:i/>
          <w:iCs/>
        </w:rPr>
        <w:t xml:space="preserve">viz zákon č. 89/2012 Sb. občanský zákoník (dále jen OZ) oddíl 3, § 855-§ 874 </w:t>
      </w:r>
    </w:p>
    <w:p w14:paraId="26F4B0DD" w14:textId="49E6B697" w:rsidR="008718D1" w:rsidRPr="006005F5" w:rsidRDefault="008718D1" w:rsidP="005F5CF8">
      <w:pPr>
        <w:jc w:val="both"/>
        <w:rPr>
          <w:bCs/>
        </w:rPr>
      </w:pPr>
      <w:r w:rsidRPr="006005F5">
        <w:rPr>
          <w:bCs/>
        </w:rPr>
        <w:t>Rodičovská odpovědnost zahrnuje povinnosti a práva rodičů, která spočívají zejména v péči o dítě, včetně péče o jeho zdraví a o jeho tělesný, citový, rozumový a mravní vývoj</w:t>
      </w:r>
      <w:r w:rsidR="005E1505" w:rsidRPr="006005F5">
        <w:rPr>
          <w:bCs/>
        </w:rPr>
        <w:t xml:space="preserve"> (</w:t>
      </w:r>
      <w:r w:rsidRPr="006005F5">
        <w:rPr>
          <w:bCs/>
        </w:rPr>
        <w:t>tato péče má být vykonávána bez tělesného trestání, duševního strádání a jiných ponižujících opatření</w:t>
      </w:r>
      <w:r w:rsidR="005E1505" w:rsidRPr="006005F5">
        <w:rPr>
          <w:bCs/>
        </w:rPr>
        <w:t>)</w:t>
      </w:r>
      <w:r w:rsidRPr="006005F5">
        <w:rPr>
          <w:bCs/>
        </w:rPr>
        <w:t>, v ochraně dítěte, udržování styku s</w:t>
      </w:r>
      <w:r w:rsidR="005F5CF8" w:rsidRPr="006005F5">
        <w:rPr>
          <w:bCs/>
        </w:rPr>
        <w:t> </w:t>
      </w:r>
      <w:r w:rsidRPr="006005F5">
        <w:rPr>
          <w:bCs/>
        </w:rPr>
        <w:t>dítětem (osobního styku, nepřímého styku prostředky komunikace na dálku a vzájemného poskytování podstatných informací o dítěti mezi rodiči rodiče poskytují také podstatné informace o sobě dítěti), v</w:t>
      </w:r>
      <w:r w:rsidR="005F5CF8" w:rsidRPr="006005F5">
        <w:rPr>
          <w:bCs/>
        </w:rPr>
        <w:t> </w:t>
      </w:r>
      <w:r w:rsidRPr="006005F5">
        <w:rPr>
          <w:bCs/>
        </w:rPr>
        <w:t>zajišťování výchovy a vzdělání, určení místa bydliště dítěte, zastupování dítěte, spravování jmění dítěte.</w:t>
      </w:r>
    </w:p>
    <w:p w14:paraId="57BA3B48" w14:textId="43346ECF" w:rsidR="008718D1" w:rsidRPr="006005F5" w:rsidRDefault="008718D1" w:rsidP="005F5CF8">
      <w:pPr>
        <w:jc w:val="both"/>
        <w:rPr>
          <w:bCs/>
        </w:rPr>
      </w:pPr>
      <w:r w:rsidRPr="00F51802">
        <w:rPr>
          <w:b/>
        </w:rPr>
        <w:t>Rodičovská odpovědnost vzniká narozením dítěte a zaniká nabytím plné svéprávnosti. Její trvání a rozsah může změnit jen soud.</w:t>
      </w:r>
      <w:r w:rsidR="00C328B0" w:rsidRPr="00F51802">
        <w:rPr>
          <w:b/>
        </w:rPr>
        <w:t xml:space="preserve"> Rodičovská odpovědnost náleží stejně oběma rodičům</w:t>
      </w:r>
      <w:r w:rsidR="00F51802" w:rsidRPr="00F51802">
        <w:rPr>
          <w:b/>
        </w:rPr>
        <w:t>.</w:t>
      </w:r>
      <w:r w:rsidR="00C328B0" w:rsidRPr="00F51802">
        <w:rPr>
          <w:b/>
        </w:rPr>
        <w:t xml:space="preserve"> </w:t>
      </w:r>
      <w:r w:rsidRPr="00F51802">
        <w:rPr>
          <w:b/>
        </w:rPr>
        <w:t xml:space="preserve">Rodičovskou odpovědnost vykonávají rodiče v souladu se zájmy dítěte a ve vzájemné shodě. </w:t>
      </w:r>
      <w:r w:rsidRPr="006005F5">
        <w:rPr>
          <w:bCs/>
        </w:rPr>
        <w:t>Před rozhodnutím, které se dotýká zájmu dítěte, rodiče dítěti sdělí vše potřebné</w:t>
      </w:r>
      <w:r w:rsidR="005E1505" w:rsidRPr="006005F5">
        <w:rPr>
          <w:bCs/>
        </w:rPr>
        <w:t xml:space="preserve"> s ohledem na jeho věk</w:t>
      </w:r>
      <w:r w:rsidRPr="006005F5">
        <w:rPr>
          <w:bCs/>
        </w:rPr>
        <w:t xml:space="preserve"> tak, aby si mohlo vytvořit vlastní názor</w:t>
      </w:r>
      <w:r w:rsidR="00F51802">
        <w:rPr>
          <w:bCs/>
        </w:rPr>
        <w:t>. N</w:t>
      </w:r>
      <w:r w:rsidRPr="006005F5">
        <w:rPr>
          <w:bCs/>
        </w:rPr>
        <w:t>ázoru dítěte rodiče věnují patřičnou pozornost a berou jej při rozhodování v úvahu.</w:t>
      </w:r>
    </w:p>
    <w:p w14:paraId="1E811C97" w14:textId="7C469C4E" w:rsidR="008718D1" w:rsidRPr="006005F5" w:rsidRDefault="008718D1" w:rsidP="005F5CF8">
      <w:pPr>
        <w:jc w:val="both"/>
        <w:rPr>
          <w:bCs/>
        </w:rPr>
      </w:pPr>
      <w:r w:rsidRPr="006005F5">
        <w:rPr>
          <w:bCs/>
        </w:rPr>
        <w:t xml:space="preserve">Nedohodnou-li se rodiče v záležitosti, která je pro dítě významná (zejména se zřetelem k jeho zájmu), </w:t>
      </w:r>
      <w:r w:rsidRPr="006005F5">
        <w:rPr>
          <w:bCs/>
          <w:i/>
          <w:iCs/>
        </w:rPr>
        <w:t>viz</w:t>
      </w:r>
      <w:r w:rsidR="005F5CF8" w:rsidRPr="006005F5">
        <w:rPr>
          <w:bCs/>
          <w:i/>
          <w:iCs/>
        </w:rPr>
        <w:t> </w:t>
      </w:r>
      <w:r w:rsidRPr="006005F5">
        <w:rPr>
          <w:bCs/>
          <w:i/>
          <w:iCs/>
        </w:rPr>
        <w:t>OZ, § 877,</w:t>
      </w:r>
      <w:r w:rsidRPr="006005F5">
        <w:rPr>
          <w:bCs/>
        </w:rPr>
        <w:t xml:space="preserve"> rozhodne na návrh rodiče soud.</w:t>
      </w:r>
    </w:p>
    <w:p w14:paraId="5A3281C1" w14:textId="3BE75545" w:rsidR="008718D1" w:rsidRPr="006005F5" w:rsidRDefault="008718D1" w:rsidP="005F5CF8">
      <w:pPr>
        <w:jc w:val="both"/>
        <w:rPr>
          <w:bCs/>
          <w:i/>
          <w:iCs/>
        </w:rPr>
      </w:pPr>
      <w:r w:rsidRPr="006005F5">
        <w:rPr>
          <w:b/>
        </w:rPr>
        <w:t>2</w:t>
      </w:r>
      <w:r w:rsidR="00D77BE5" w:rsidRPr="006005F5">
        <w:rPr>
          <w:b/>
        </w:rPr>
        <w:t>.</w:t>
      </w:r>
      <w:r w:rsidRPr="006005F5">
        <w:rPr>
          <w:b/>
        </w:rPr>
        <w:t xml:space="preserve"> Zastoupení dítěte v soudním řízení (opatrovník/kolizní opatrovník),</w:t>
      </w:r>
      <w:r w:rsidRPr="006005F5">
        <w:rPr>
          <w:bCs/>
        </w:rPr>
        <w:t xml:space="preserve"> </w:t>
      </w:r>
      <w:r w:rsidRPr="006005F5">
        <w:rPr>
          <w:bCs/>
          <w:i/>
          <w:iCs/>
        </w:rPr>
        <w:t>viz OZ, § 892-893</w:t>
      </w:r>
    </w:p>
    <w:p w14:paraId="07DEEC8A" w14:textId="40C43C7B" w:rsidR="008718D1" w:rsidRPr="00A273FE" w:rsidRDefault="008718D1" w:rsidP="005F5CF8">
      <w:pPr>
        <w:jc w:val="both"/>
        <w:rPr>
          <w:bCs/>
        </w:rPr>
      </w:pPr>
      <w:r w:rsidRPr="006005F5">
        <w:rPr>
          <w:bCs/>
        </w:rPr>
        <w:t>V řízeních ve věcech péče o nezletilé je dítě zpravidla zastoupeno opatrovníkem, kterého soud pro řízení jmenuje</w:t>
      </w:r>
      <w:r w:rsidR="00322320">
        <w:rPr>
          <w:bCs/>
        </w:rPr>
        <w:t xml:space="preserve">, obvykle jmenuje </w:t>
      </w:r>
      <w:r w:rsidRPr="006005F5">
        <w:rPr>
          <w:bCs/>
        </w:rPr>
        <w:t>orgán sociálně-právní ochrany dětí (OSPOD). Soud může jmenovat opatrovníka i v řízeních zahájených rodiči ve shodě, pokud by mohlo dojít ke střetu zájmů.</w:t>
      </w:r>
      <w:r w:rsidR="005F5CF8" w:rsidRPr="006005F5">
        <w:rPr>
          <w:bCs/>
        </w:rPr>
        <w:t xml:space="preserve"> </w:t>
      </w:r>
      <w:r w:rsidR="00322320" w:rsidRPr="00A273FE">
        <w:rPr>
          <w:bCs/>
        </w:rPr>
        <w:t>Opatrovník poskytuje dítěti informace o probíhajícím řízení a důležitých otázkách, které se ho týkají, a to způsobem přiměřeným jeho věku a rozumové vyspělosti bez přítomnosti rodičů nebo jiných osob. Cílem je, aby bylo dítě schopno vytvořit a sdělit svůj vlastní názor.</w:t>
      </w:r>
      <w:r w:rsidR="005366F0">
        <w:rPr>
          <w:bCs/>
        </w:rPr>
        <w:t xml:space="preserve"> </w:t>
      </w:r>
      <w:r w:rsidR="005366F0" w:rsidRPr="006005F5">
        <w:rPr>
          <w:b/>
        </w:rPr>
        <w:t>Úkolem opatrovníka je hájit zájmy dítěte v daném řízení, nikoliv rodičů.</w:t>
      </w:r>
    </w:p>
    <w:p w14:paraId="0E25191E" w14:textId="12684347" w:rsidR="008718D1" w:rsidRPr="006005F5" w:rsidRDefault="008718D1" w:rsidP="005F5CF8">
      <w:pPr>
        <w:jc w:val="both"/>
        <w:rPr>
          <w:b/>
        </w:rPr>
      </w:pPr>
      <w:r w:rsidRPr="006005F5">
        <w:rPr>
          <w:b/>
        </w:rPr>
        <w:t>3</w:t>
      </w:r>
      <w:r w:rsidR="00D77BE5" w:rsidRPr="006005F5">
        <w:rPr>
          <w:b/>
        </w:rPr>
        <w:t>.</w:t>
      </w:r>
      <w:r w:rsidRPr="006005F5">
        <w:rPr>
          <w:b/>
        </w:rPr>
        <w:t xml:space="preserve"> Komunikace s OSPOD a ochrana soukromí</w:t>
      </w:r>
    </w:p>
    <w:p w14:paraId="4041431B" w14:textId="02568BBA" w:rsidR="008718D1" w:rsidRPr="006005F5" w:rsidRDefault="008718D1" w:rsidP="005F5CF8">
      <w:pPr>
        <w:jc w:val="both"/>
        <w:rPr>
          <w:bCs/>
        </w:rPr>
      </w:pPr>
      <w:r w:rsidRPr="006005F5">
        <w:rPr>
          <w:b/>
        </w:rPr>
        <w:t>OSPOD při komunikaci se zákonnými zástupci</w:t>
      </w:r>
      <w:r w:rsidRPr="006005F5">
        <w:rPr>
          <w:bCs/>
        </w:rPr>
        <w:t xml:space="preserve"> činí přiměřená opatření k ochraně soukromí a osobních údajů dítěte a rodiny. Preferovanou formou komunikace je osobní jednání, komunikace poštou, prostřednictvím datové schránky.</w:t>
      </w:r>
    </w:p>
    <w:p w14:paraId="227FC12B" w14:textId="13F96235" w:rsidR="001527FE" w:rsidRDefault="008718D1" w:rsidP="001527FE">
      <w:pPr>
        <w:jc w:val="both"/>
        <w:rPr>
          <w:bCs/>
        </w:rPr>
      </w:pPr>
      <w:r w:rsidRPr="006005F5">
        <w:rPr>
          <w:b/>
        </w:rPr>
        <w:t xml:space="preserve">Podání </w:t>
      </w:r>
      <w:r w:rsidR="00F51802">
        <w:rPr>
          <w:b/>
        </w:rPr>
        <w:t xml:space="preserve">rodičů </w:t>
      </w:r>
      <w:r w:rsidRPr="006005F5">
        <w:rPr>
          <w:b/>
        </w:rPr>
        <w:t>vůči OSPOD</w:t>
      </w:r>
      <w:r w:rsidRPr="006005F5">
        <w:rPr>
          <w:bCs/>
        </w:rPr>
        <w:t xml:space="preserve"> (písemně, osobně, elektronicky) se posuzuje podle svého skutečného obsahu. </w:t>
      </w:r>
      <w:r w:rsidR="00F51802">
        <w:rPr>
          <w:bCs/>
        </w:rPr>
        <w:t xml:space="preserve">Podání musí obsahovat náležitosti ve smyslu § 37 zákon. Č. 500/2004 Sb., </w:t>
      </w:r>
      <w:r w:rsidR="00F51802">
        <w:rPr>
          <w:bCs/>
        </w:rPr>
        <w:lastRenderedPageBreak/>
        <w:t xml:space="preserve">Správní řád (z </w:t>
      </w:r>
      <w:r w:rsidRPr="006005F5">
        <w:rPr>
          <w:bCs/>
        </w:rPr>
        <w:t>podání musí být patrno, kdo je činí, které věci se týká a co se navrhuje</w:t>
      </w:r>
      <w:r w:rsidR="00F51802">
        <w:rPr>
          <w:bCs/>
        </w:rPr>
        <w:t xml:space="preserve">). </w:t>
      </w:r>
      <w:r w:rsidRPr="006005F5">
        <w:rPr>
          <w:bCs/>
        </w:rPr>
        <w:t xml:space="preserve">Podání je možné učinit písemně, ústně do protokolu, </w:t>
      </w:r>
      <w:r w:rsidR="00F51802">
        <w:rPr>
          <w:bCs/>
        </w:rPr>
        <w:t xml:space="preserve">podání </w:t>
      </w:r>
      <w:r w:rsidRPr="006005F5">
        <w:rPr>
          <w:bCs/>
        </w:rPr>
        <w:t>v elektronické podobě</w:t>
      </w:r>
      <w:r w:rsidR="001527FE">
        <w:rPr>
          <w:bCs/>
        </w:rPr>
        <w:t xml:space="preserve"> opatřené uznávaným elektronickým podpisem.</w:t>
      </w:r>
    </w:p>
    <w:p w14:paraId="2F58C4EB" w14:textId="4E7850F7" w:rsidR="008718D1" w:rsidRPr="006005F5" w:rsidRDefault="008718D1" w:rsidP="001527FE">
      <w:pPr>
        <w:jc w:val="both"/>
        <w:rPr>
          <w:bCs/>
        </w:rPr>
      </w:pPr>
      <w:r w:rsidRPr="006005F5">
        <w:rPr>
          <w:b/>
        </w:rPr>
        <w:t>Datová schránka:</w:t>
      </w:r>
      <w:r w:rsidRPr="006005F5">
        <w:rPr>
          <w:bCs/>
        </w:rPr>
        <w:t xml:space="preserve"> </w:t>
      </w:r>
      <w:r w:rsidR="001527FE">
        <w:rPr>
          <w:bCs/>
        </w:rPr>
        <w:t xml:space="preserve">Podání </w:t>
      </w:r>
      <w:r w:rsidRPr="006005F5">
        <w:rPr>
          <w:bCs/>
        </w:rPr>
        <w:t>učiněn</w:t>
      </w:r>
      <w:r w:rsidR="001527FE">
        <w:rPr>
          <w:bCs/>
        </w:rPr>
        <w:t>é</w:t>
      </w:r>
      <w:r w:rsidRPr="006005F5">
        <w:rPr>
          <w:bCs/>
        </w:rPr>
        <w:t xml:space="preserve"> prostřednictvím datové schránky oprávněnou osobou má stejné účinky jako úkon učiněný písemně a podepsaný.</w:t>
      </w:r>
    </w:p>
    <w:p w14:paraId="7B874009" w14:textId="47C1748B" w:rsidR="008718D1" w:rsidRPr="001527FE" w:rsidRDefault="008718D1" w:rsidP="001527FE">
      <w:pPr>
        <w:jc w:val="both"/>
        <w:rPr>
          <w:bCs/>
        </w:rPr>
      </w:pPr>
      <w:r w:rsidRPr="001527FE">
        <w:rPr>
          <w:b/>
        </w:rPr>
        <w:t>E-mail:</w:t>
      </w:r>
      <w:r w:rsidRPr="001527FE">
        <w:rPr>
          <w:bCs/>
        </w:rPr>
        <w:t xml:space="preserve"> Podání lze učinit i prostřednictvím</w:t>
      </w:r>
      <w:r w:rsidR="005E1505" w:rsidRPr="001527FE">
        <w:rPr>
          <w:bCs/>
        </w:rPr>
        <w:t xml:space="preserve"> e</w:t>
      </w:r>
      <w:r w:rsidR="005F5CF8" w:rsidRPr="001527FE">
        <w:rPr>
          <w:bCs/>
        </w:rPr>
        <w:t>-mailu</w:t>
      </w:r>
      <w:r w:rsidR="00703698" w:rsidRPr="001527FE">
        <w:rPr>
          <w:bCs/>
        </w:rPr>
        <w:t xml:space="preserve">: </w:t>
      </w:r>
      <w:hyperlink r:id="rId9" w:history="1">
        <w:r w:rsidR="00703698" w:rsidRPr="001527FE">
          <w:rPr>
            <w:rStyle w:val="Hypertextovodkaz"/>
            <w:bCs/>
          </w:rPr>
          <w:t>posta@mmp.cz</w:t>
        </w:r>
      </w:hyperlink>
      <w:r w:rsidR="00703698" w:rsidRPr="001527FE">
        <w:rPr>
          <w:bCs/>
        </w:rPr>
        <w:t xml:space="preserve"> </w:t>
      </w:r>
      <w:r w:rsidRPr="001527FE">
        <w:rPr>
          <w:bCs/>
        </w:rPr>
        <w:t xml:space="preserve">bez </w:t>
      </w:r>
      <w:r w:rsidR="005E1505" w:rsidRPr="001527FE">
        <w:rPr>
          <w:bCs/>
        </w:rPr>
        <w:t xml:space="preserve">elektronického </w:t>
      </w:r>
      <w:r w:rsidRPr="001527FE">
        <w:rPr>
          <w:bCs/>
        </w:rPr>
        <w:t>podpisu</w:t>
      </w:r>
      <w:r w:rsidR="005E1505" w:rsidRPr="001527FE">
        <w:rPr>
          <w:bCs/>
        </w:rPr>
        <w:t xml:space="preserve"> (</w:t>
      </w:r>
      <w:r w:rsidRPr="001527FE">
        <w:rPr>
          <w:bCs/>
        </w:rPr>
        <w:t>v</w:t>
      </w:r>
      <w:r w:rsidR="005E1505" w:rsidRPr="001527FE">
        <w:rPr>
          <w:bCs/>
        </w:rPr>
        <w:t> </w:t>
      </w:r>
      <w:r w:rsidRPr="001527FE">
        <w:rPr>
          <w:bCs/>
        </w:rPr>
        <w:t>takovém případě musí být do 5 dnů potvrzeno nebo doplněno písemně, ústně do protokolu</w:t>
      </w:r>
      <w:r w:rsidR="005F5CF8" w:rsidRPr="001527FE">
        <w:rPr>
          <w:bCs/>
        </w:rPr>
        <w:t>, datovou schránkou</w:t>
      </w:r>
      <w:r w:rsidRPr="001527FE">
        <w:rPr>
          <w:bCs/>
        </w:rPr>
        <w:t>).</w:t>
      </w:r>
    </w:p>
    <w:p w14:paraId="0EB0A337" w14:textId="63A0C54C" w:rsidR="008718D1" w:rsidRPr="006005F5" w:rsidRDefault="008718D1" w:rsidP="005F5CF8">
      <w:pPr>
        <w:jc w:val="both"/>
        <w:rPr>
          <w:bCs/>
        </w:rPr>
      </w:pPr>
      <w:r w:rsidRPr="006005F5">
        <w:rPr>
          <w:b/>
        </w:rPr>
        <w:t>5</w:t>
      </w:r>
      <w:r w:rsidR="00D77BE5" w:rsidRPr="006005F5">
        <w:rPr>
          <w:b/>
        </w:rPr>
        <w:t>.</w:t>
      </w:r>
      <w:r w:rsidRPr="006005F5">
        <w:rPr>
          <w:b/>
        </w:rPr>
        <w:t xml:space="preserve"> Vedení spisové dokumentace OSPOD</w:t>
      </w:r>
      <w:r w:rsidR="00D77BE5" w:rsidRPr="006005F5">
        <w:rPr>
          <w:bCs/>
        </w:rPr>
        <w:t xml:space="preserve"> se řídí </w:t>
      </w:r>
      <w:r w:rsidR="005E1505" w:rsidRPr="006005F5">
        <w:rPr>
          <w:bCs/>
        </w:rPr>
        <w:t>dle §</w:t>
      </w:r>
      <w:r w:rsidR="00D77BE5" w:rsidRPr="006005F5">
        <w:rPr>
          <w:bCs/>
        </w:rPr>
        <w:t xml:space="preserve"> 54 zákon</w:t>
      </w:r>
      <w:r w:rsidRPr="006005F5">
        <w:rPr>
          <w:bCs/>
        </w:rPr>
        <w:t xml:space="preserve"> č. 359/1999 Sb.</w:t>
      </w:r>
      <w:r w:rsidR="00D77BE5" w:rsidRPr="006005F5">
        <w:rPr>
          <w:bCs/>
        </w:rPr>
        <w:t xml:space="preserve"> </w:t>
      </w:r>
      <w:r w:rsidRPr="006005F5">
        <w:rPr>
          <w:bCs/>
        </w:rPr>
        <w:t xml:space="preserve">zákon o sociálně právní ochraně dětí </w:t>
      </w:r>
      <w:r w:rsidR="005F5CF8" w:rsidRPr="006005F5">
        <w:rPr>
          <w:bCs/>
        </w:rPr>
        <w:t>(</w:t>
      </w:r>
      <w:r w:rsidRPr="006005F5">
        <w:rPr>
          <w:bCs/>
        </w:rPr>
        <w:t>dále jen ZSPOD</w:t>
      </w:r>
      <w:r w:rsidR="005F5CF8" w:rsidRPr="006005F5">
        <w:rPr>
          <w:bCs/>
        </w:rPr>
        <w:t>).</w:t>
      </w:r>
    </w:p>
    <w:p w14:paraId="297237E5" w14:textId="1CD625FF" w:rsidR="008718D1" w:rsidRPr="006005F5" w:rsidRDefault="008718D1" w:rsidP="005F5CF8">
      <w:pPr>
        <w:jc w:val="both"/>
        <w:rPr>
          <w:bCs/>
        </w:rPr>
      </w:pPr>
      <w:r w:rsidRPr="006005F5">
        <w:rPr>
          <w:bCs/>
        </w:rPr>
        <w:t>Obecní úřad obce s rozšířenou působností vede evidenci</w:t>
      </w:r>
      <w:r w:rsidR="006005F5" w:rsidRPr="006005F5">
        <w:rPr>
          <w:bCs/>
        </w:rPr>
        <w:t xml:space="preserve"> </w:t>
      </w:r>
      <w:r w:rsidRPr="006005F5">
        <w:rPr>
          <w:bCs/>
        </w:rPr>
        <w:t>dětí</w:t>
      </w:r>
      <w:r w:rsidR="006005F5" w:rsidRPr="006005F5">
        <w:rPr>
          <w:bCs/>
        </w:rPr>
        <w:t xml:space="preserve"> uvedených v § 6 ZSPOD a dětí, kterým byl ustanoven opatrovníkem nebo poručníkem.</w:t>
      </w:r>
      <w:r w:rsidRPr="006005F5">
        <w:rPr>
          <w:bCs/>
        </w:rPr>
        <w:t xml:space="preserve"> O dětech zařazených v evidenci (zejména z důvodů uvedených zákonem) vede OSPOD spisovou dokumentaci.</w:t>
      </w:r>
    </w:p>
    <w:p w14:paraId="5D48E736" w14:textId="7A609CE7" w:rsidR="008718D1" w:rsidRPr="006005F5" w:rsidRDefault="008718D1" w:rsidP="005F5CF8">
      <w:pPr>
        <w:jc w:val="both"/>
        <w:rPr>
          <w:bCs/>
        </w:rPr>
      </w:pPr>
      <w:r w:rsidRPr="006005F5">
        <w:rPr>
          <w:bCs/>
        </w:rPr>
        <w:t>Údaje ze spisové dokumentace může OSPOD využít pouze v zájmu dítěte při zajišťování sociálně-právní ochrany.</w:t>
      </w:r>
      <w:r w:rsidR="00CC1509" w:rsidRPr="006005F5">
        <w:rPr>
          <w:bCs/>
        </w:rPr>
        <w:t xml:space="preserve"> </w:t>
      </w:r>
      <w:r w:rsidR="005E1505" w:rsidRPr="006005F5">
        <w:rPr>
          <w:bCs/>
        </w:rPr>
        <w:t xml:space="preserve">Není povinností pracovníků OSPOD vkládat do spisové dokumentace všechny rodiči zaslané nevyžádané e-maily. Za dokumenty založené ve spisové dokumentaci zodpovídá koordinátor případu, který určuje, jaké dokumenty budou do aktuálně vedené spisové dokumentace založeny. Záznamy z jednání jsou interní záležitosti organizace, je v kompetenci pracovníka, jak podrobný záznam vypracuje a jaké použije formulace. </w:t>
      </w:r>
    </w:p>
    <w:p w14:paraId="50DAF7A8" w14:textId="53677F05" w:rsidR="008718D1" w:rsidRPr="006005F5" w:rsidRDefault="00D77BE5" w:rsidP="00D77BE5">
      <w:pPr>
        <w:jc w:val="both"/>
        <w:rPr>
          <w:bCs/>
        </w:rPr>
      </w:pPr>
      <w:r w:rsidRPr="006005F5">
        <w:rPr>
          <w:b/>
        </w:rPr>
        <w:t>6.</w:t>
      </w:r>
      <w:r w:rsidR="008718D1" w:rsidRPr="006005F5">
        <w:rPr>
          <w:b/>
        </w:rPr>
        <w:t xml:space="preserve"> Nahlížení do spisové dokumentace</w:t>
      </w:r>
      <w:r w:rsidR="008718D1" w:rsidRPr="006005F5">
        <w:rPr>
          <w:bCs/>
        </w:rPr>
        <w:t xml:space="preserve"> se řídí </w:t>
      </w:r>
      <w:r w:rsidR="005E1505" w:rsidRPr="006005F5">
        <w:rPr>
          <w:bCs/>
        </w:rPr>
        <w:t xml:space="preserve">dle </w:t>
      </w:r>
      <w:r w:rsidR="008718D1" w:rsidRPr="006005F5">
        <w:rPr>
          <w:bCs/>
        </w:rPr>
        <w:t xml:space="preserve">§ 55 odstavec 3 </w:t>
      </w:r>
      <w:r w:rsidR="005E1505" w:rsidRPr="006005F5">
        <w:rPr>
          <w:bCs/>
        </w:rPr>
        <w:t>ZSPOD</w:t>
      </w:r>
    </w:p>
    <w:p w14:paraId="7B5BB73A" w14:textId="3953D0CD" w:rsidR="008718D1" w:rsidRPr="006005F5" w:rsidRDefault="008718D1" w:rsidP="005F5CF8">
      <w:pPr>
        <w:jc w:val="both"/>
        <w:rPr>
          <w:bCs/>
        </w:rPr>
      </w:pPr>
      <w:r w:rsidRPr="006005F5">
        <w:rPr>
          <w:bCs/>
        </w:rPr>
        <w:t>Dítě je oprávněno nahlížet do spisové dokumentace o něm vedené, je-li to přiměřené jeho věku a rozumové vyspělosti. Jako zástupce dítěte je do spisové dokumentace oprávněn nahlížet také zákonný zástupce dítěte, který má a vykonává rodičovskou odpovědnost, a to v rozsahu, kterého se obsah spisové dokumentace týká</w:t>
      </w:r>
      <w:r w:rsidR="006005F5" w:rsidRPr="006005F5">
        <w:rPr>
          <w:bCs/>
        </w:rPr>
        <w:t>. Z</w:t>
      </w:r>
      <w:r w:rsidRPr="006005F5">
        <w:rPr>
          <w:bCs/>
        </w:rPr>
        <w:t>a stejných podmínek opatrovník dítěte nebo jiná osoba odpovědná za výchovu dítěte. Pokud je žádost o nahlížení odmítnuta (zcela nebo zčásti), rozhoduje se o tom procesním postupem stanoveným právními předpisy.</w:t>
      </w:r>
    </w:p>
    <w:p w14:paraId="63D7382C" w14:textId="77777777" w:rsidR="001527FE" w:rsidRDefault="001527FE" w:rsidP="005F5CF8">
      <w:pPr>
        <w:pBdr>
          <w:bottom w:val="single" w:sz="6" w:space="1" w:color="auto"/>
        </w:pBdr>
        <w:jc w:val="both"/>
        <w:rPr>
          <w:bCs/>
        </w:rPr>
      </w:pPr>
    </w:p>
    <w:p w14:paraId="4453AB7D" w14:textId="2BAA1754" w:rsidR="008718D1" w:rsidRPr="006005F5" w:rsidRDefault="008718D1" w:rsidP="005F5CF8">
      <w:pPr>
        <w:jc w:val="both"/>
        <w:rPr>
          <w:bCs/>
        </w:rPr>
      </w:pPr>
      <w:r w:rsidRPr="006005F5">
        <w:rPr>
          <w:bCs/>
        </w:rPr>
        <w:t>Telefonický kontakt: matka ………………………………………… otec …………………………………………</w:t>
      </w:r>
    </w:p>
    <w:p w14:paraId="58E6C029" w14:textId="77777777" w:rsidR="008718D1" w:rsidRPr="006005F5" w:rsidRDefault="008718D1" w:rsidP="005F5CF8">
      <w:pPr>
        <w:jc w:val="both"/>
        <w:rPr>
          <w:bCs/>
        </w:rPr>
      </w:pPr>
      <w:r w:rsidRPr="006005F5">
        <w:rPr>
          <w:bCs/>
        </w:rPr>
        <w:t>E-mailový kontakt: matka ………………………………………… otec …………………………………………</w:t>
      </w:r>
    </w:p>
    <w:p w14:paraId="2766D85C" w14:textId="77777777" w:rsidR="008718D1" w:rsidRPr="006005F5" w:rsidRDefault="008718D1" w:rsidP="005F5CF8">
      <w:pPr>
        <w:jc w:val="both"/>
        <w:rPr>
          <w:bCs/>
        </w:rPr>
      </w:pPr>
      <w:r w:rsidRPr="006005F5">
        <w:rPr>
          <w:bCs/>
        </w:rPr>
        <w:t>Datová schránka: matka ………………………………………… otec …………………………………………</w:t>
      </w:r>
    </w:p>
    <w:p w14:paraId="2F8717BE" w14:textId="4F151D18" w:rsidR="008718D1" w:rsidRPr="006005F5" w:rsidRDefault="00D77BE5" w:rsidP="005F5CF8">
      <w:pPr>
        <w:jc w:val="both"/>
        <w:rPr>
          <w:bCs/>
        </w:rPr>
      </w:pPr>
      <w:r w:rsidRPr="006005F5">
        <w:rPr>
          <w:bCs/>
        </w:rPr>
        <w:t xml:space="preserve">V Pardubicích </w:t>
      </w:r>
      <w:r w:rsidR="008718D1" w:rsidRPr="006005F5">
        <w:rPr>
          <w:bCs/>
        </w:rPr>
        <w:t>dne ………………………………</w:t>
      </w:r>
    </w:p>
    <w:p w14:paraId="6CA69116" w14:textId="77777777" w:rsidR="008718D1" w:rsidRPr="006005F5" w:rsidRDefault="008718D1" w:rsidP="005F5CF8">
      <w:pPr>
        <w:jc w:val="both"/>
        <w:rPr>
          <w:bCs/>
        </w:rPr>
      </w:pPr>
      <w:r w:rsidRPr="006005F5">
        <w:rPr>
          <w:bCs/>
        </w:rPr>
        <w:t>Podpis: matka ………………………………………… otec …………………………………………</w:t>
      </w:r>
    </w:p>
    <w:p w14:paraId="5B8B9B64" w14:textId="69BC652E" w:rsidR="008718D1" w:rsidRPr="00CA26CF" w:rsidRDefault="008718D1" w:rsidP="005F5CF8">
      <w:pPr>
        <w:jc w:val="both"/>
        <w:rPr>
          <w:bCs/>
        </w:rPr>
      </w:pPr>
      <w:r w:rsidRPr="006005F5">
        <w:rPr>
          <w:bCs/>
        </w:rPr>
        <w:t>Originál vyhotovení je založen ve spisové dokumentaci a kopie předána zákonným zástupcům. Zákonní zástupci berou na vědomí, že v případě změny kontaktních údajů vyrozumí koordinátora případu.</w:t>
      </w:r>
    </w:p>
    <w:sectPr w:rsidR="008718D1" w:rsidRPr="00CA26CF" w:rsidSect="008718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8C33C" w14:textId="77777777" w:rsidR="00600FF9" w:rsidRDefault="00600FF9">
      <w:pPr>
        <w:spacing w:after="0" w:line="240" w:lineRule="auto"/>
      </w:pPr>
      <w:r>
        <w:separator/>
      </w:r>
    </w:p>
  </w:endnote>
  <w:endnote w:type="continuationSeparator" w:id="0">
    <w:p w14:paraId="0B84A8BC" w14:textId="77777777" w:rsidR="00600FF9" w:rsidRDefault="0060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B62C" w14:textId="77777777" w:rsidR="008718D1" w:rsidRDefault="008718D1">
    <w:pPr>
      <w:pStyle w:val="Zpat"/>
      <w:framePr w:wrap="around" w:vAnchor="text" w:hAnchor="margin" w:xAlign="right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724A9C1C" w14:textId="77777777" w:rsidR="008718D1" w:rsidRDefault="008718D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16C3" w14:textId="77777777" w:rsidR="008718D1" w:rsidRDefault="008718D1" w:rsidP="004B46C5">
    <w:pPr>
      <w:pStyle w:val="Zpat"/>
      <w:jc w:val="right"/>
    </w:pPr>
    <w:r w:rsidRPr="00845954">
      <w:rPr>
        <w:rFonts w:ascii="Calibri" w:hAnsi="Calibri" w:cs="Calibri"/>
        <w:color w:val="808080"/>
        <w:sz w:val="20"/>
        <w:szCs w:val="20"/>
      </w:rPr>
      <w:fldChar w:fldCharType="begin"/>
    </w:r>
    <w:r w:rsidRPr="00845954">
      <w:rPr>
        <w:rFonts w:ascii="Calibri" w:hAnsi="Calibri" w:cs="Calibri"/>
        <w:color w:val="808080"/>
        <w:sz w:val="20"/>
        <w:szCs w:val="20"/>
      </w:rPr>
      <w:instrText xml:space="preserve"> PAGE   \* MERGEFORMAT </w:instrText>
    </w:r>
    <w:r w:rsidRPr="00845954">
      <w:rPr>
        <w:rFonts w:ascii="Calibri" w:hAnsi="Calibri" w:cs="Calibri"/>
        <w:color w:val="808080"/>
        <w:sz w:val="20"/>
        <w:szCs w:val="20"/>
      </w:rPr>
      <w:fldChar w:fldCharType="separate"/>
    </w:r>
    <w:r>
      <w:rPr>
        <w:rFonts w:ascii="Calibri" w:hAnsi="Calibri" w:cs="Calibri"/>
        <w:noProof/>
        <w:color w:val="808080"/>
        <w:sz w:val="20"/>
        <w:szCs w:val="20"/>
      </w:rPr>
      <w:t>2</w:t>
    </w:r>
    <w:r w:rsidRPr="00845954">
      <w:rPr>
        <w:rFonts w:ascii="Calibri" w:hAnsi="Calibri" w:cs="Calibri"/>
        <w:color w:val="808080"/>
        <w:sz w:val="20"/>
        <w:szCs w:val="20"/>
      </w:rPr>
      <w:fldChar w:fldCharType="end"/>
    </w:r>
    <w:r w:rsidRPr="00845954">
      <w:rPr>
        <w:rFonts w:ascii="Calibri" w:hAnsi="Calibri" w:cs="Calibri"/>
        <w:color w:val="808080"/>
        <w:sz w:val="20"/>
        <w:szCs w:val="20"/>
      </w:rPr>
      <w:t xml:space="preserve"> z </w:t>
    </w:r>
    <w:r w:rsidRPr="00845954">
      <w:rPr>
        <w:rFonts w:ascii="Calibri" w:hAnsi="Calibri" w:cs="Calibri"/>
        <w:color w:val="808080"/>
        <w:sz w:val="20"/>
        <w:szCs w:val="20"/>
      </w:rPr>
      <w:fldChar w:fldCharType="begin"/>
    </w:r>
    <w:r w:rsidRPr="00845954">
      <w:rPr>
        <w:rFonts w:ascii="Calibri" w:hAnsi="Calibri" w:cs="Calibri"/>
        <w:color w:val="808080"/>
        <w:sz w:val="20"/>
        <w:szCs w:val="20"/>
      </w:rPr>
      <w:instrText xml:space="preserve"> NUMPAGES   \* MERGEFORMAT </w:instrText>
    </w:r>
    <w:r w:rsidRPr="00845954">
      <w:rPr>
        <w:rFonts w:ascii="Calibri" w:hAnsi="Calibri" w:cs="Calibri"/>
        <w:color w:val="808080"/>
        <w:sz w:val="20"/>
        <w:szCs w:val="20"/>
      </w:rPr>
      <w:fldChar w:fldCharType="separate"/>
    </w:r>
    <w:r>
      <w:rPr>
        <w:rFonts w:ascii="Calibri" w:hAnsi="Calibri" w:cs="Calibri"/>
        <w:noProof/>
        <w:color w:val="808080"/>
        <w:sz w:val="20"/>
        <w:szCs w:val="20"/>
      </w:rPr>
      <w:t>2</w:t>
    </w:r>
    <w:r w:rsidRPr="00845954">
      <w:rPr>
        <w:rFonts w:ascii="Calibri" w:hAnsi="Calibri" w:cs="Calibri"/>
        <w:color w:val="808080"/>
        <w:sz w:val="20"/>
        <w:szCs w:val="20"/>
      </w:rPr>
      <w:fldChar w:fldCharType="end"/>
    </w:r>
  </w:p>
  <w:p w14:paraId="5DD103B7" w14:textId="77777777" w:rsidR="008718D1" w:rsidRDefault="008718D1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78C68" w14:textId="77777777" w:rsidR="008718D1" w:rsidRDefault="008718D1" w:rsidP="00845954">
    <w:pPr>
      <w:pStyle w:val="Zpat"/>
      <w:jc w:val="right"/>
    </w:pPr>
    <w:r w:rsidRPr="00845954">
      <w:rPr>
        <w:rFonts w:ascii="Calibri" w:hAnsi="Calibri" w:cs="Calibri"/>
        <w:color w:val="808080"/>
        <w:sz w:val="20"/>
        <w:szCs w:val="20"/>
      </w:rPr>
      <w:fldChar w:fldCharType="begin"/>
    </w:r>
    <w:r w:rsidRPr="00845954">
      <w:rPr>
        <w:rFonts w:ascii="Calibri" w:hAnsi="Calibri" w:cs="Calibri"/>
        <w:color w:val="808080"/>
        <w:sz w:val="20"/>
        <w:szCs w:val="20"/>
      </w:rPr>
      <w:instrText xml:space="preserve"> PAGE   \* MERGEFORMAT </w:instrText>
    </w:r>
    <w:r w:rsidRPr="00845954">
      <w:rPr>
        <w:rFonts w:ascii="Calibri" w:hAnsi="Calibri" w:cs="Calibri"/>
        <w:color w:val="808080"/>
        <w:sz w:val="20"/>
        <w:szCs w:val="20"/>
      </w:rPr>
      <w:fldChar w:fldCharType="separate"/>
    </w:r>
    <w:r>
      <w:rPr>
        <w:rFonts w:ascii="Calibri" w:hAnsi="Calibri" w:cs="Calibri"/>
        <w:noProof/>
        <w:color w:val="808080"/>
        <w:sz w:val="20"/>
        <w:szCs w:val="20"/>
      </w:rPr>
      <w:t>1</w:t>
    </w:r>
    <w:r w:rsidRPr="00845954">
      <w:rPr>
        <w:rFonts w:ascii="Calibri" w:hAnsi="Calibri" w:cs="Calibri"/>
        <w:color w:val="808080"/>
        <w:sz w:val="20"/>
        <w:szCs w:val="20"/>
      </w:rPr>
      <w:fldChar w:fldCharType="end"/>
    </w:r>
    <w:r w:rsidRPr="00845954">
      <w:rPr>
        <w:rFonts w:ascii="Calibri" w:hAnsi="Calibri" w:cs="Calibri"/>
        <w:color w:val="808080"/>
        <w:sz w:val="20"/>
        <w:szCs w:val="20"/>
      </w:rPr>
      <w:t xml:space="preserve"> z </w:t>
    </w:r>
    <w:r w:rsidRPr="00845954">
      <w:rPr>
        <w:rFonts w:ascii="Calibri" w:hAnsi="Calibri" w:cs="Calibri"/>
        <w:color w:val="808080"/>
        <w:sz w:val="20"/>
        <w:szCs w:val="20"/>
      </w:rPr>
      <w:fldChar w:fldCharType="begin"/>
    </w:r>
    <w:r w:rsidRPr="00845954">
      <w:rPr>
        <w:rFonts w:ascii="Calibri" w:hAnsi="Calibri" w:cs="Calibri"/>
        <w:color w:val="808080"/>
        <w:sz w:val="20"/>
        <w:szCs w:val="20"/>
      </w:rPr>
      <w:instrText xml:space="preserve"> NUMPAGES   \* MERGEFORMAT </w:instrText>
    </w:r>
    <w:r w:rsidRPr="00845954">
      <w:rPr>
        <w:rFonts w:ascii="Calibri" w:hAnsi="Calibri" w:cs="Calibri"/>
        <w:color w:val="808080"/>
        <w:sz w:val="20"/>
        <w:szCs w:val="20"/>
      </w:rPr>
      <w:fldChar w:fldCharType="separate"/>
    </w:r>
    <w:r>
      <w:rPr>
        <w:rFonts w:ascii="Calibri" w:hAnsi="Calibri" w:cs="Calibri"/>
        <w:noProof/>
        <w:color w:val="808080"/>
        <w:sz w:val="20"/>
        <w:szCs w:val="20"/>
      </w:rPr>
      <w:t>2</w:t>
    </w:r>
    <w:r w:rsidRPr="00845954">
      <w:rPr>
        <w:rFonts w:ascii="Calibri" w:hAnsi="Calibri" w:cs="Calibri"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47791" w14:textId="77777777" w:rsidR="00600FF9" w:rsidRDefault="00600FF9">
      <w:pPr>
        <w:spacing w:after="0" w:line="240" w:lineRule="auto"/>
      </w:pPr>
      <w:r>
        <w:separator/>
      </w:r>
    </w:p>
  </w:footnote>
  <w:footnote w:type="continuationSeparator" w:id="0">
    <w:p w14:paraId="1397197D" w14:textId="77777777" w:rsidR="00600FF9" w:rsidRDefault="0060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6900" w14:textId="77777777" w:rsidR="00A50713" w:rsidRDefault="00A507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CE827" w14:textId="77777777" w:rsidR="00A50713" w:rsidRDefault="00A5071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A9C3" w14:textId="77777777" w:rsidR="00A50713" w:rsidRDefault="00A507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72AD3"/>
    <w:multiLevelType w:val="hybridMultilevel"/>
    <w:tmpl w:val="1A5EF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302B8"/>
    <w:multiLevelType w:val="hybridMultilevel"/>
    <w:tmpl w:val="A64407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240503">
    <w:abstractNumId w:val="0"/>
  </w:num>
  <w:num w:numId="2" w16cid:durableId="106020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D1"/>
    <w:rsid w:val="000A1343"/>
    <w:rsid w:val="00132ACF"/>
    <w:rsid w:val="001527FE"/>
    <w:rsid w:val="00322320"/>
    <w:rsid w:val="0035747C"/>
    <w:rsid w:val="005366F0"/>
    <w:rsid w:val="00546DB1"/>
    <w:rsid w:val="005B4B90"/>
    <w:rsid w:val="005B6A02"/>
    <w:rsid w:val="005E1505"/>
    <w:rsid w:val="005F5CF8"/>
    <w:rsid w:val="006005F5"/>
    <w:rsid w:val="00600FF9"/>
    <w:rsid w:val="006073FC"/>
    <w:rsid w:val="00703698"/>
    <w:rsid w:val="0071023E"/>
    <w:rsid w:val="00742298"/>
    <w:rsid w:val="008718D1"/>
    <w:rsid w:val="00872A01"/>
    <w:rsid w:val="008E5AEA"/>
    <w:rsid w:val="00A273FE"/>
    <w:rsid w:val="00A50713"/>
    <w:rsid w:val="00A92123"/>
    <w:rsid w:val="00B617A8"/>
    <w:rsid w:val="00C328B0"/>
    <w:rsid w:val="00C76ED2"/>
    <w:rsid w:val="00CA26CF"/>
    <w:rsid w:val="00CC1509"/>
    <w:rsid w:val="00D65931"/>
    <w:rsid w:val="00D73E5B"/>
    <w:rsid w:val="00D77BE5"/>
    <w:rsid w:val="00DD1BC0"/>
    <w:rsid w:val="00F31C7A"/>
    <w:rsid w:val="00F51802"/>
    <w:rsid w:val="00F7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75830"/>
  <w15:chartTrackingRefBased/>
  <w15:docId w15:val="{71236EE1-C46E-4023-926B-D86772D1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18D1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71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1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1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1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1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1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1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1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1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1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1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1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18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18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18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18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18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18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1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1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1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1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1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18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18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18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1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18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18D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718D1"/>
    <w:rPr>
      <w:color w:val="0000FF"/>
      <w:u w:val="single"/>
    </w:rPr>
  </w:style>
  <w:style w:type="paragraph" w:customStyle="1" w:styleId="Pa2">
    <w:name w:val="Pa2"/>
    <w:basedOn w:val="Normln"/>
    <w:next w:val="Normln"/>
    <w:rsid w:val="008718D1"/>
    <w:pPr>
      <w:widowControl w:val="0"/>
      <w:autoSpaceDE w:val="0"/>
      <w:autoSpaceDN w:val="0"/>
      <w:adjustRightInd w:val="0"/>
      <w:spacing w:after="0" w:line="240" w:lineRule="atLeast"/>
    </w:pPr>
    <w:rPr>
      <w:rFonts w:ascii="Garamond Itc TOT" w:eastAsia="Times New Roman" w:hAnsi="Garamond Itc TOT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718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8718D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8718D1"/>
  </w:style>
  <w:style w:type="character" w:styleId="Nevyeenzmnka">
    <w:name w:val="Unresolved Mention"/>
    <w:basedOn w:val="Standardnpsmoodstavce"/>
    <w:uiPriority w:val="99"/>
    <w:semiHidden/>
    <w:unhideWhenUsed/>
    <w:rsid w:val="0070369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10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102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1023E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0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023E"/>
    <w:rPr>
      <w:b/>
      <w:bCs/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50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071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sta@mmp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58A39-E3AD-4FA5-BF0D-295769B9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759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Soljaková Libuše</dc:creator>
  <cp:keywords/>
  <dc:description/>
  <cp:lastModifiedBy>Soljaková Libuše</cp:lastModifiedBy>
  <cp:revision>5</cp:revision>
  <dcterms:created xsi:type="dcterms:W3CDTF">2026-01-12T16:54:00Z</dcterms:created>
  <dcterms:modified xsi:type="dcterms:W3CDTF">2026-01-23T11:41:00Z</dcterms:modified>
</cp:coreProperties>
</file>