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ED77A" w14:textId="77777777" w:rsidR="00F11E5F" w:rsidRPr="00342048" w:rsidRDefault="00000000" w:rsidP="00F11E5F">
      <w:pPr>
        <w:pStyle w:val="Pa0"/>
        <w:rPr>
          <w:rStyle w:val="A1"/>
          <w:sz w:val="36"/>
          <w:szCs w:val="36"/>
        </w:rPr>
      </w:pPr>
      <w:r>
        <w:rPr>
          <w:noProof/>
        </w:rPr>
        <w:pict w14:anchorId="2E0275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48.35pt;margin-top:-5pt;width:35.7pt;height:36.8pt;z-index:1">
            <v:imagedata r:id="rId7" o:title=""/>
          </v:shape>
        </w:pict>
      </w:r>
      <w:r w:rsidR="00F11E5F" w:rsidRPr="00342048">
        <w:rPr>
          <w:rStyle w:val="A1"/>
          <w:rFonts w:ascii="Garamond" w:hAnsi="Garamond" w:cs="Garamond"/>
          <w:b/>
          <w:bCs/>
          <w:sz w:val="36"/>
          <w:szCs w:val="36"/>
        </w:rPr>
        <w:t>MAGISTRÁT MĚSTA PARDUBIC</w:t>
      </w:r>
    </w:p>
    <w:p w14:paraId="4A4D2329" w14:textId="77777777" w:rsidR="00F11E5F" w:rsidRDefault="00F11E5F" w:rsidP="00F11E5F">
      <w:pPr>
        <w:pBdr>
          <w:bottom w:val="single" w:sz="4" w:space="1" w:color="auto"/>
        </w:pBdr>
        <w:rPr>
          <w:sz w:val="20"/>
          <w:szCs w:val="20"/>
          <w:u w:val="single"/>
        </w:rPr>
      </w:pPr>
      <w:r>
        <w:rPr>
          <w:rFonts w:ascii="Garamond" w:hAnsi="Garamond" w:cs="Garamond"/>
          <w:sz w:val="24"/>
          <w:szCs w:val="24"/>
        </w:rPr>
        <w:t>STAVEBNÍ ÚŘAD</w:t>
      </w:r>
    </w:p>
    <w:p w14:paraId="0C4AAC72" w14:textId="77777777" w:rsidR="00F11E5F" w:rsidRDefault="00F11E5F" w:rsidP="00F11E5F">
      <w:pPr>
        <w:widowControl w:val="0"/>
        <w:adjustRightInd w:val="0"/>
        <w:spacing w:line="240" w:lineRule="atLeast"/>
        <w:rPr>
          <w:rFonts w:ascii="Garamond" w:hAnsi="Garamond" w:cs="Garamond"/>
          <w:b/>
          <w:bCs/>
          <w:sz w:val="24"/>
          <w:szCs w:val="24"/>
        </w:rPr>
      </w:pPr>
      <w:r>
        <w:rPr>
          <w:rFonts w:ascii="Garamond" w:hAnsi="Garamond" w:cs="Garamond"/>
          <w:b/>
          <w:bCs/>
          <w:sz w:val="24"/>
          <w:szCs w:val="24"/>
        </w:rPr>
        <w:t>Štrossova 44, Pardubice 53021</w:t>
      </w:r>
    </w:p>
    <w:p w14:paraId="27C64F02" w14:textId="77777777" w:rsidR="00F11E5F" w:rsidRDefault="00F11E5F" w:rsidP="00F11E5F">
      <w:pPr>
        <w:widowControl w:val="0"/>
        <w:adjustRightInd w:val="0"/>
        <w:spacing w:line="240" w:lineRule="atLeast"/>
        <w:rPr>
          <w:rFonts w:ascii="Garamond" w:hAnsi="Garamond" w:cs="Garamond"/>
          <w:b/>
          <w:bCs/>
          <w:sz w:val="24"/>
          <w:szCs w:val="24"/>
        </w:rPr>
      </w:pPr>
    </w:p>
    <w:p w14:paraId="7DD1BF0A" w14:textId="77777777" w:rsidR="00F11E5F" w:rsidRDefault="00F11E5F" w:rsidP="00F11E5F">
      <w:pPr>
        <w:widowControl w:val="0"/>
        <w:adjustRightInd w:val="0"/>
        <w:spacing w:line="240" w:lineRule="atLeast"/>
        <w:rPr>
          <w:b/>
          <w:bCs/>
          <w:sz w:val="20"/>
          <w:szCs w:val="20"/>
          <w:u w:val="single"/>
        </w:rPr>
      </w:pPr>
    </w:p>
    <w:p w14:paraId="729ACF20" w14:textId="56591AF9" w:rsidR="00F11E5F" w:rsidRDefault="00F11E5F" w:rsidP="00F11E5F">
      <w:pPr>
        <w:tabs>
          <w:tab w:val="right" w:pos="9923"/>
        </w:tabs>
      </w:pPr>
      <w:r>
        <w:t>Sp. zn.: SÚ 190926/2026/Se</w:t>
      </w:r>
    </w:p>
    <w:p w14:paraId="3808FF6D" w14:textId="21BF6BBE" w:rsidR="00F11E5F" w:rsidRDefault="00F11E5F" w:rsidP="00F11E5F">
      <w:pPr>
        <w:tabs>
          <w:tab w:val="right" w:pos="9356"/>
        </w:tabs>
      </w:pPr>
      <w:r>
        <w:t>Č.j.: MmP 197326/2026</w:t>
      </w:r>
      <w:r>
        <w:tab/>
        <w:t>Pardubice, dne 7.10.2026</w:t>
      </w:r>
    </w:p>
    <w:p w14:paraId="4C3BDBBA" w14:textId="3BD5BFF3" w:rsidR="00F11E5F" w:rsidRDefault="00F11E5F" w:rsidP="00F11E5F">
      <w:r>
        <w:t>Vyřizuje: Sekyrková Marcela tel.:+420466859177</w:t>
      </w:r>
    </w:p>
    <w:p w14:paraId="2F695453" w14:textId="68122752" w:rsidR="00F11E5F" w:rsidRDefault="00F11E5F" w:rsidP="00F11E5F">
      <w:r>
        <w:t>oprávněná úřední osoba,</w:t>
      </w:r>
      <w:r w:rsidRPr="00A80077">
        <w:t xml:space="preserve"> </w:t>
      </w:r>
      <w:r>
        <w:t>340.00, V/10</w:t>
      </w:r>
    </w:p>
    <w:p w14:paraId="76D4C140" w14:textId="77777777" w:rsidR="00F11E5F" w:rsidRDefault="00F11E5F" w:rsidP="00F11E5F"/>
    <w:p w14:paraId="5B06B0EE" w14:textId="68F694F2" w:rsidR="00F11E5F" w:rsidRDefault="00F11E5F" w:rsidP="00F11E5F">
      <w:pPr>
        <w:rPr>
          <w:rFonts w:ascii="Arial" w:hAnsi="Arial" w:cs="Arial"/>
          <w:sz w:val="56"/>
          <w:szCs w:val="56"/>
        </w:rPr>
      </w:pPr>
      <w:r>
        <w:rPr>
          <w:rFonts w:ascii="CKGinis" w:hAnsi="CKGinis" w:cs="Arial"/>
          <w:sz w:val="56"/>
          <w:szCs w:val="56"/>
        </w:rPr>
        <w:t>*S00BX033CHKL*</w:t>
      </w:r>
    </w:p>
    <w:p w14:paraId="2ABE7DE4" w14:textId="29C29D0B" w:rsidR="00F11E5F" w:rsidRDefault="00F11E5F" w:rsidP="00F11E5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S00BX033CHKL</w:t>
      </w:r>
    </w:p>
    <w:p w14:paraId="68F06F17" w14:textId="2A0F6D43" w:rsidR="00F11E5F" w:rsidRDefault="00F11E5F" w:rsidP="00F11E5F"/>
    <w:p w14:paraId="42139B6E" w14:textId="15AD221D" w:rsidR="00813493" w:rsidRPr="002D7E1D" w:rsidRDefault="00813493" w:rsidP="0051277C">
      <w:pPr>
        <w:rPr>
          <w:sz w:val="24"/>
          <w:szCs w:val="24"/>
        </w:rPr>
      </w:pPr>
    </w:p>
    <w:p w14:paraId="053E9E83" w14:textId="77777777" w:rsidR="00813493" w:rsidRPr="002D7E1D" w:rsidRDefault="00813493" w:rsidP="00813493">
      <w:pPr>
        <w:pStyle w:val="Nadpis1"/>
      </w:pPr>
      <w:r w:rsidRPr="002D7E1D">
        <w:t>ROZHODNUTÍ</w:t>
      </w:r>
    </w:p>
    <w:p w14:paraId="4E53A902" w14:textId="147EC323" w:rsidR="00813493" w:rsidRPr="002D7E1D" w:rsidRDefault="00813493" w:rsidP="00813493">
      <w:pPr>
        <w:spacing w:before="120"/>
        <w:jc w:val="center"/>
        <w:rPr>
          <w:b/>
        </w:rPr>
      </w:pPr>
      <w:r w:rsidRPr="002D7E1D">
        <w:rPr>
          <w:b/>
        </w:rPr>
        <w:t>POVOLEN</w:t>
      </w:r>
      <w:r w:rsidR="0086351E">
        <w:rPr>
          <w:b/>
        </w:rPr>
        <w:t>Í STAVBY</w:t>
      </w:r>
    </w:p>
    <w:p w14:paraId="7A878C03" w14:textId="77777777" w:rsidR="00813493" w:rsidRPr="002D7E1D" w:rsidRDefault="00813493" w:rsidP="00813493">
      <w:pPr>
        <w:spacing w:before="120"/>
      </w:pPr>
    </w:p>
    <w:p w14:paraId="3D134A92" w14:textId="77777777" w:rsidR="00813493" w:rsidRPr="002D7E1D" w:rsidRDefault="00813493" w:rsidP="00813493">
      <w:pPr>
        <w:spacing w:before="120"/>
        <w:rPr>
          <w:b/>
        </w:rPr>
      </w:pPr>
      <w:r w:rsidRPr="002D7E1D">
        <w:rPr>
          <w:b/>
        </w:rPr>
        <w:t>Výroková část:</w:t>
      </w:r>
    </w:p>
    <w:p w14:paraId="2820AA11" w14:textId="433164BE" w:rsidR="00813493" w:rsidRPr="002D7E1D" w:rsidRDefault="00F11E5F" w:rsidP="00813493">
      <w:pPr>
        <w:spacing w:before="120"/>
        <w:jc w:val="both"/>
      </w:pPr>
      <w:bookmarkStart w:id="0" w:name="_Hlk153051170"/>
      <w:r>
        <w:t>Magistrát města Pardubic, stavební úřad</w:t>
      </w:r>
      <w:r w:rsidR="00813493" w:rsidRPr="002D7E1D">
        <w:t xml:space="preserve">, jako stavební úřad příslušný podle </w:t>
      </w:r>
      <w:r>
        <w:t>§ 30 odst. 3 písm. a) a § 34a</w:t>
      </w:r>
      <w:r w:rsidR="00813493" w:rsidRPr="002D7E1D">
        <w:t xml:space="preserve"> </w:t>
      </w:r>
      <w:r>
        <w:t>zákona č. 283/2021 Sb., stavební zákon, ve znění pozdějších předpisů</w:t>
      </w:r>
      <w:r w:rsidR="00813493" w:rsidRPr="002D7E1D">
        <w:t xml:space="preserve"> (dále jen </w:t>
      </w:r>
      <w:r w:rsidR="00604E41">
        <w:t>"</w:t>
      </w:r>
      <w:r w:rsidR="00813493" w:rsidRPr="002D7E1D">
        <w:t>stavební zákon</w:t>
      </w:r>
      <w:r w:rsidR="00604E41">
        <w:t>"</w:t>
      </w:r>
      <w:r w:rsidR="00813493" w:rsidRPr="002D7E1D">
        <w:t>)</w:t>
      </w:r>
      <w:bookmarkStart w:id="1" w:name="_Hlk153963937"/>
      <w:r>
        <w:t>,</w:t>
      </w:r>
      <w:r w:rsidR="00813493" w:rsidRPr="002D7E1D">
        <w:t xml:space="preserve"> v</w:t>
      </w:r>
      <w:r w:rsidR="0086351E">
        <w:t> </w:t>
      </w:r>
      <w:r w:rsidR="00813493" w:rsidRPr="002D7E1D">
        <w:t>řízení</w:t>
      </w:r>
      <w:r w:rsidR="0086351E">
        <w:t xml:space="preserve"> o povolení záměru</w:t>
      </w:r>
      <w:bookmarkEnd w:id="1"/>
      <w:r w:rsidR="00813493" w:rsidRPr="002D7E1D">
        <w:t xml:space="preserve"> </w:t>
      </w:r>
      <w:r w:rsidR="00CF6B9A">
        <w:t xml:space="preserve">ve zrychleném řízení </w:t>
      </w:r>
      <w:r w:rsidR="00813493" w:rsidRPr="002D7E1D">
        <w:t xml:space="preserve">přezkoumal podle </w:t>
      </w:r>
      <w:r w:rsidR="005F3597" w:rsidRPr="002D7E1D">
        <w:t>§</w:t>
      </w:r>
      <w:r w:rsidR="00813493" w:rsidRPr="002D7E1D">
        <w:t> </w:t>
      </w:r>
      <w:r w:rsidR="00196EF6" w:rsidRPr="002D7E1D">
        <w:t>1</w:t>
      </w:r>
      <w:r w:rsidR="00EF3FC7">
        <w:t>82</w:t>
      </w:r>
      <w:r w:rsidR="00AB74C2" w:rsidRPr="002D7E1D">
        <w:t xml:space="preserve"> a</w:t>
      </w:r>
      <w:r w:rsidR="000D7D19" w:rsidRPr="002D7E1D">
        <w:t>ž</w:t>
      </w:r>
      <w:r w:rsidR="00AB74C2" w:rsidRPr="002D7E1D">
        <w:t xml:space="preserve"> </w:t>
      </w:r>
      <w:r w:rsidR="00EF3FC7">
        <w:t>192</w:t>
      </w:r>
      <w:r w:rsidR="00813493" w:rsidRPr="002D7E1D">
        <w:t xml:space="preserve"> </w:t>
      </w:r>
      <w:r>
        <w:t>stavebního zákona</w:t>
      </w:r>
      <w:r w:rsidR="00813493" w:rsidRPr="002D7E1D">
        <w:t xml:space="preserve"> žádost</w:t>
      </w:r>
      <w:bookmarkStart w:id="2" w:name="_Hlk153963918"/>
      <w:r w:rsidR="00284066" w:rsidRPr="00284066">
        <w:t xml:space="preserve"> </w:t>
      </w:r>
      <w:r w:rsidR="00284066" w:rsidRPr="00284066">
        <w:rPr>
          <w:color w:val="000000"/>
          <w:shd w:val="clear" w:color="auto" w:fill="FFFFFF"/>
        </w:rPr>
        <w:t>o</w:t>
      </w:r>
      <w:r w:rsidR="000A22C8">
        <w:rPr>
          <w:color w:val="000000"/>
          <w:shd w:val="clear" w:color="auto" w:fill="FFFFFF"/>
        </w:rPr>
        <w:t> </w:t>
      </w:r>
      <w:r w:rsidR="00284066" w:rsidRPr="00284066">
        <w:rPr>
          <w:color w:val="000000"/>
          <w:shd w:val="clear" w:color="auto" w:fill="FFFFFF"/>
        </w:rPr>
        <w:t xml:space="preserve">vydání rozhodnutí </w:t>
      </w:r>
      <w:r w:rsidR="00284066" w:rsidRPr="00D92730">
        <w:rPr>
          <w:color w:val="000000"/>
          <w:u w:val="single"/>
          <w:shd w:val="clear" w:color="auto" w:fill="FFFFFF"/>
        </w:rPr>
        <w:t>ve zrychleném řízení</w:t>
      </w:r>
      <w:bookmarkEnd w:id="2"/>
      <w:r w:rsidR="00813493" w:rsidRPr="00284066">
        <w:t>,</w:t>
      </w:r>
      <w:r w:rsidR="00813493" w:rsidRPr="002D7E1D">
        <w:t xml:space="preserve"> kterou dne </w:t>
      </w:r>
      <w:r>
        <w:t>24.9.2026</w:t>
      </w:r>
      <w:r w:rsidR="00813493" w:rsidRPr="002D7E1D">
        <w:t xml:space="preserve"> podal</w:t>
      </w:r>
    </w:p>
    <w:p w14:paraId="08291EA7" w14:textId="70DE339C" w:rsidR="00384FD1" w:rsidRPr="002D7E1D" w:rsidRDefault="00F11E5F" w:rsidP="00763543">
      <w:pPr>
        <w:spacing w:before="120"/>
        <w:ind w:left="426" w:hanging="1"/>
        <w:rPr>
          <w:b/>
          <w:bCs/>
        </w:rPr>
      </w:pPr>
      <w:r>
        <w:rPr>
          <w:b/>
          <w:bCs/>
        </w:rPr>
        <w:t>Výzkumný ústav organických syntéz a.s., IČO 60108975, Rybitví 296, 533 54  Rybitví</w:t>
      </w:r>
    </w:p>
    <w:p w14:paraId="2C89A34B" w14:textId="11473637" w:rsidR="00826518" w:rsidRPr="002D7E1D" w:rsidRDefault="00826518" w:rsidP="00826518">
      <w:pPr>
        <w:spacing w:before="120"/>
        <w:jc w:val="both"/>
      </w:pPr>
      <w:bookmarkStart w:id="3" w:name="_Hlk153051523"/>
      <w:r w:rsidRPr="002D7E1D">
        <w:t xml:space="preserve">(dále jen </w:t>
      </w:r>
      <w:r w:rsidR="00604E41">
        <w:t>"</w:t>
      </w:r>
      <w:r w:rsidRPr="002D7E1D">
        <w:t>stavebník</w:t>
      </w:r>
      <w:r w:rsidR="00604E41">
        <w:t>"</w:t>
      </w:r>
      <w:r w:rsidRPr="002D7E1D">
        <w:t xml:space="preserve">), a </w:t>
      </w:r>
      <w:r w:rsidR="00EF3FC7">
        <w:t>po</w:t>
      </w:r>
      <w:r w:rsidRPr="002D7E1D">
        <w:t xml:space="preserve"> </w:t>
      </w:r>
      <w:r w:rsidR="00EF3FC7">
        <w:t>posouzení záměru podle § 19</w:t>
      </w:r>
      <w:r w:rsidR="0086351E">
        <w:t>3</w:t>
      </w:r>
      <w:r w:rsidR="00EF3FC7" w:rsidRPr="002D7E1D">
        <w:t xml:space="preserve"> </w:t>
      </w:r>
      <w:r w:rsidR="00F11E5F">
        <w:t>stavebního zákona</w:t>
      </w:r>
      <w:r w:rsidRPr="002D7E1D">
        <w:t>:</w:t>
      </w:r>
    </w:p>
    <w:bookmarkEnd w:id="3"/>
    <w:p w14:paraId="374A37AF" w14:textId="77777777" w:rsidR="00826518" w:rsidRPr="002D7E1D" w:rsidRDefault="00826518" w:rsidP="00826518">
      <w:pPr>
        <w:spacing w:before="120"/>
      </w:pPr>
    </w:p>
    <w:p w14:paraId="3546FA55" w14:textId="7DFC0E01" w:rsidR="00826518" w:rsidRPr="002D7E1D" w:rsidRDefault="0086351E" w:rsidP="00763543">
      <w:pPr>
        <w:numPr>
          <w:ilvl w:val="0"/>
          <w:numId w:val="26"/>
        </w:numPr>
        <w:tabs>
          <w:tab w:val="clear" w:pos="1080"/>
        </w:tabs>
        <w:spacing w:before="120"/>
        <w:ind w:left="426" w:hanging="426"/>
        <w:rPr>
          <w:b/>
          <w:bCs/>
        </w:rPr>
      </w:pPr>
      <w:r>
        <w:t>P</w:t>
      </w:r>
      <w:r w:rsidR="00826518" w:rsidRPr="002D7E1D">
        <w:t xml:space="preserve">odle § </w:t>
      </w:r>
      <w:r>
        <w:t>2</w:t>
      </w:r>
      <w:r w:rsidR="00345387">
        <w:t>1</w:t>
      </w:r>
      <w:r w:rsidR="00284066">
        <w:t>2</w:t>
      </w:r>
      <w:r w:rsidR="00196EF6" w:rsidRPr="002D7E1D">
        <w:t xml:space="preserve"> </w:t>
      </w:r>
      <w:r w:rsidR="00F11E5F">
        <w:t>stavebního zákona</w:t>
      </w:r>
    </w:p>
    <w:p w14:paraId="7EFE6CD6" w14:textId="6EC0859C" w:rsidR="00826518" w:rsidRPr="002D7E1D" w:rsidRDefault="00826518" w:rsidP="00826518">
      <w:pPr>
        <w:spacing w:before="120"/>
        <w:jc w:val="center"/>
        <w:rPr>
          <w:b/>
          <w:bCs/>
        </w:rPr>
      </w:pPr>
      <w:r w:rsidRPr="002D7E1D">
        <w:rPr>
          <w:b/>
          <w:bCs/>
        </w:rPr>
        <w:t xml:space="preserve">p o v o l </w:t>
      </w:r>
      <w:r w:rsidR="00EF3FC7">
        <w:rPr>
          <w:b/>
          <w:bCs/>
        </w:rPr>
        <w:t>u</w:t>
      </w:r>
      <w:r w:rsidRPr="002D7E1D">
        <w:rPr>
          <w:b/>
          <w:bCs/>
        </w:rPr>
        <w:t xml:space="preserve"> </w:t>
      </w:r>
      <w:r w:rsidR="00EF3FC7">
        <w:rPr>
          <w:b/>
          <w:bCs/>
        </w:rPr>
        <w:t>j</w:t>
      </w:r>
      <w:r w:rsidRPr="002D7E1D">
        <w:rPr>
          <w:b/>
          <w:bCs/>
        </w:rPr>
        <w:t xml:space="preserve"> </w:t>
      </w:r>
      <w:r w:rsidR="00EF3FC7">
        <w:rPr>
          <w:b/>
          <w:bCs/>
        </w:rPr>
        <w:t>e</w:t>
      </w:r>
    </w:p>
    <w:p w14:paraId="01A24568" w14:textId="2BCE5FC0" w:rsidR="00826518" w:rsidRPr="002D7E1D" w:rsidRDefault="00284066" w:rsidP="00826518">
      <w:pPr>
        <w:spacing w:before="120"/>
        <w:jc w:val="both"/>
      </w:pPr>
      <w:r>
        <w:t xml:space="preserve">ve zrychleném řízení </w:t>
      </w:r>
      <w:r w:rsidR="002C3E79">
        <w:t>stavbu</w:t>
      </w:r>
      <w:r w:rsidR="00826518" w:rsidRPr="002D7E1D">
        <w:t>:</w:t>
      </w:r>
    </w:p>
    <w:p w14:paraId="494D5D67" w14:textId="1AA0B5CD" w:rsidR="00147A98" w:rsidRDefault="0051277C" w:rsidP="0051277C">
      <w:pPr>
        <w:spacing w:before="120"/>
        <w:ind w:left="426"/>
        <w:rPr>
          <w:b/>
          <w:bCs/>
        </w:rPr>
      </w:pPr>
      <w:r>
        <w:rPr>
          <w:b/>
          <w:bCs/>
        </w:rPr>
        <w:t xml:space="preserve">                              </w:t>
      </w:r>
      <w:r w:rsidR="00F11E5F">
        <w:rPr>
          <w:b/>
          <w:bCs/>
        </w:rPr>
        <w:t>Zastřešená plošina zásobníku S6 u objektu Ry11</w:t>
      </w:r>
    </w:p>
    <w:p w14:paraId="38052238" w14:textId="32CCF1BF" w:rsidR="00826518" w:rsidRPr="002D7E1D" w:rsidRDefault="00826518" w:rsidP="00826518">
      <w:pPr>
        <w:spacing w:before="120"/>
      </w:pPr>
      <w:r w:rsidRPr="002D7E1D">
        <w:t xml:space="preserve">(dále jen </w:t>
      </w:r>
      <w:r w:rsidR="00604E41">
        <w:t>"</w:t>
      </w:r>
      <w:r w:rsidRPr="002D7E1D">
        <w:t>stavba</w:t>
      </w:r>
      <w:r w:rsidR="00604E41">
        <w:t>"</w:t>
      </w:r>
      <w:r w:rsidRPr="002D7E1D">
        <w:t xml:space="preserve">) na pozemku </w:t>
      </w:r>
      <w:r w:rsidR="00F11E5F">
        <w:t>parc. č. 978/6 v katastrálním území Rybitví</w:t>
      </w:r>
      <w:r w:rsidRPr="002D7E1D">
        <w:t>.</w:t>
      </w:r>
    </w:p>
    <w:bookmarkEnd w:id="0"/>
    <w:p w14:paraId="37FE8F91" w14:textId="77777777" w:rsidR="00813493" w:rsidRPr="002D7E1D" w:rsidRDefault="00813493" w:rsidP="00813493">
      <w:pPr>
        <w:spacing w:before="120"/>
      </w:pPr>
    </w:p>
    <w:p w14:paraId="3BD6839E" w14:textId="77777777" w:rsidR="00813493" w:rsidRPr="00D92730" w:rsidRDefault="00813493" w:rsidP="00813493">
      <w:pPr>
        <w:spacing w:before="120"/>
        <w:rPr>
          <w:b/>
          <w:u w:val="single"/>
        </w:rPr>
      </w:pPr>
      <w:r w:rsidRPr="00D92730">
        <w:rPr>
          <w:b/>
          <w:u w:val="single"/>
        </w:rPr>
        <w:t>Stavba obsahuje:</w:t>
      </w:r>
    </w:p>
    <w:p w14:paraId="2F842B5A" w14:textId="2B2F284E" w:rsidR="00813493" w:rsidRPr="00D92730" w:rsidRDefault="0051277C" w:rsidP="009328A3">
      <w:pPr>
        <w:spacing w:before="60"/>
        <w:jc w:val="both"/>
        <w:rPr>
          <w:b/>
        </w:rPr>
      </w:pPr>
      <w:r w:rsidRPr="00D92730">
        <w:rPr>
          <w:b/>
        </w:rPr>
        <w:t>U objektu budovy Ry11 v areálu VÚOS a.s. se nachází stávající nadzemní zásobník S6 sloužící ke skladování a distribuci provozního média (Oleum 25 %). Původní nezastřešená obslužná plošina byla staticky kotvena přímo na plášť starého zásobníku. Vzhledem k dožití stávajícího zařízení dochází k</w:t>
      </w:r>
      <w:r w:rsidR="00D92730">
        <w:rPr>
          <w:b/>
        </w:rPr>
        <w:t> </w:t>
      </w:r>
      <w:r w:rsidRPr="00D92730">
        <w:rPr>
          <w:b/>
        </w:rPr>
        <w:t>jeho</w:t>
      </w:r>
      <w:r w:rsidR="00D92730">
        <w:rPr>
          <w:b/>
        </w:rPr>
        <w:t xml:space="preserve"> </w:t>
      </w:r>
      <w:r w:rsidRPr="00D92730">
        <w:rPr>
          <w:b/>
        </w:rPr>
        <w:t>demontáži a výměně za nový nadzemní zásobník S6, který je rozměrově a kapacitně zcela shodný s původním. Hlavním důvodem modernizace je odstranění materiálového opotřebení, zvýšení provozní</w:t>
      </w:r>
      <w:r w:rsidR="00D92730">
        <w:rPr>
          <w:b/>
        </w:rPr>
        <w:t xml:space="preserve"> </w:t>
      </w:r>
      <w:r w:rsidRPr="00D92730">
        <w:rPr>
          <w:b/>
        </w:rPr>
        <w:t>bezpečnosti a realizace nového konstrukčního uspořádání včetně ochranného zastřešení plošiny</w:t>
      </w:r>
      <w:r w:rsidR="009328A3" w:rsidRPr="00D92730">
        <w:rPr>
          <w:b/>
        </w:rPr>
        <w:t>. Nový nadzemní svislý válcový zásobník S6 má vnějších průměr 2 500 mm a celkovou délku cca 6 700 m. Půdorysné rozměry celé zastřešené plošiny činí 7.2 x 4.2 m. Výška zastřešení činí 6.6 m.</w:t>
      </w:r>
      <w:r w:rsidR="00D92730">
        <w:rPr>
          <w:b/>
        </w:rPr>
        <w:t xml:space="preserve"> </w:t>
      </w:r>
      <w:r w:rsidR="009328A3" w:rsidRPr="00D92730">
        <w:rPr>
          <w:b/>
        </w:rPr>
        <w:t>Skladovaným médiem je Oleum 25 % (kyselina sírová s obsahem oxidu sírového). Manipulace probíhá výhradně v uzavřeném a hermetizovaném systému; plnění zásobníku je zajištěno stáčením produktů z železničních cisteren za pomoci sklápěcího můstku. Provoz je zabezpečen stávajícími havarijními bezodtokovými jímkami, uzavřeným potrubním systémem s eliminací úkapů, přetlakovými prvky a návazností na protokoly BOZP a expoziční scénáře pro nebezpečné látky.</w:t>
      </w:r>
    </w:p>
    <w:p w14:paraId="4130C90A" w14:textId="4D92FD8F" w:rsidR="009328A3" w:rsidRPr="00D92730" w:rsidRDefault="009328A3" w:rsidP="009328A3">
      <w:pPr>
        <w:spacing w:before="60"/>
        <w:jc w:val="both"/>
        <w:rPr>
          <w:b/>
        </w:rPr>
      </w:pPr>
      <w:r w:rsidRPr="00D92730">
        <w:rPr>
          <w:b/>
        </w:rPr>
        <w:t>Objekt je napojen na stávající technickou a dopravní infrastrukturu v průmyslovém areálu.</w:t>
      </w:r>
    </w:p>
    <w:p w14:paraId="7C7FE532" w14:textId="77777777" w:rsidR="00813493" w:rsidRDefault="00813493" w:rsidP="00813493">
      <w:pPr>
        <w:spacing w:before="120"/>
      </w:pPr>
    </w:p>
    <w:p w14:paraId="3D26C962" w14:textId="77777777" w:rsidR="009328A3" w:rsidRDefault="009328A3" w:rsidP="00813493">
      <w:pPr>
        <w:spacing w:before="120"/>
      </w:pPr>
    </w:p>
    <w:p w14:paraId="5188B6A2" w14:textId="77777777" w:rsidR="00826518" w:rsidRPr="002D7E1D" w:rsidRDefault="00826518" w:rsidP="00763543">
      <w:pPr>
        <w:numPr>
          <w:ilvl w:val="0"/>
          <w:numId w:val="26"/>
        </w:numPr>
        <w:tabs>
          <w:tab w:val="clear" w:pos="1080"/>
        </w:tabs>
        <w:spacing w:before="120"/>
        <w:ind w:left="426" w:hanging="426"/>
        <w:rPr>
          <w:b/>
          <w:bCs/>
        </w:rPr>
      </w:pPr>
      <w:r w:rsidRPr="002D7E1D">
        <w:rPr>
          <w:b/>
          <w:bCs/>
        </w:rPr>
        <w:t>Stanoví podmínky pro provedení stavby</w:t>
      </w:r>
      <w:r w:rsidRPr="002D7E1D">
        <w:rPr>
          <w:bCs/>
        </w:rPr>
        <w:t>:</w:t>
      </w:r>
    </w:p>
    <w:p w14:paraId="04D34E48" w14:textId="707C9BB1" w:rsidR="00826518" w:rsidRPr="002D7E1D" w:rsidRDefault="00826518" w:rsidP="00DF205A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</w:pPr>
      <w:r w:rsidRPr="002D7E1D">
        <w:t>Stavba bude provedena podle projektové dokumentace, kterou vypracoval</w:t>
      </w:r>
      <w:r w:rsidR="009328A3">
        <w:t xml:space="preserve"> Ing. Ivan Záruba, autorizovaný inženýr pro pozemní stavby ČKAIT 0701034</w:t>
      </w:r>
      <w:r w:rsidRPr="002D7E1D">
        <w:t>; případné změny nesmí být provedeny bez předchozího povolení stavebního úřadu.</w:t>
      </w:r>
    </w:p>
    <w:p w14:paraId="396EC313" w14:textId="77777777" w:rsidR="00D37C0D" w:rsidRDefault="00D37C0D" w:rsidP="00DF205A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</w:pPr>
      <w:r w:rsidRPr="002D7E1D">
        <w:t>Stavebník oznámí stavebnímu úřadu termín zahájení stavby.</w:t>
      </w:r>
    </w:p>
    <w:p w14:paraId="0BAB3C0F" w14:textId="77777777" w:rsidR="00177013" w:rsidRDefault="00177013" w:rsidP="00177013">
      <w:pPr>
        <w:numPr>
          <w:ilvl w:val="0"/>
          <w:numId w:val="27"/>
        </w:numPr>
        <w:spacing w:before="60"/>
        <w:jc w:val="both"/>
      </w:pPr>
      <w:r>
        <w:t>Před zahájením stavby budou zhotoviteli předána všechna vyjádření a stanoviska dotčených orgánů a vlastníků a správců dotčených inženýrských sítí a zařízení, která budou aktualizována (v případě uplynutí jejich platnosti).</w:t>
      </w:r>
    </w:p>
    <w:p w14:paraId="432BBBB4" w14:textId="77777777" w:rsidR="00177013" w:rsidRPr="001C4995" w:rsidRDefault="00177013" w:rsidP="00177013">
      <w:pPr>
        <w:numPr>
          <w:ilvl w:val="0"/>
          <w:numId w:val="27"/>
        </w:numPr>
        <w:spacing w:before="60"/>
      </w:pPr>
      <w:r w:rsidRPr="001C4995">
        <w:t>Stavebník oznámí stavebnímu úřadu tyto fáze výstavby pro kontrolní prohlídky stavby:</w:t>
      </w:r>
    </w:p>
    <w:p w14:paraId="7FCCC154" w14:textId="77777777" w:rsidR="00177013" w:rsidRDefault="00177013" w:rsidP="00177013">
      <w:pPr>
        <w:numPr>
          <w:ilvl w:val="1"/>
          <w:numId w:val="27"/>
        </w:numPr>
      </w:pPr>
      <w:r>
        <w:t>úplné dokončení stavby - závěrečná kontrolní prohlídka</w:t>
      </w:r>
    </w:p>
    <w:p w14:paraId="6D21A4A8" w14:textId="77777777" w:rsidR="00177013" w:rsidRPr="004343B0" w:rsidRDefault="00177013" w:rsidP="00177013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  <w:jc w:val="both"/>
      </w:pPr>
      <w:r w:rsidRPr="004343B0">
        <w:t>Stavba bude prováděna oprávněným zhotovitelem-stavebním podnikatelem. Před zahájením stavebních prací stavebníci předloží stavebnímu úřadu doklady o zhotoviteli stavby (právnické osoby výpis z obchodního rejstříku, fyzické osoby osvědčení o autorizaci). Případná změna stavebního podnikatele v průběhu stavby bude stavebnímu úřadu oznámena.</w:t>
      </w:r>
    </w:p>
    <w:p w14:paraId="3EB6A5A9" w14:textId="77777777" w:rsidR="00177013" w:rsidRDefault="00177013" w:rsidP="00177013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  <w:jc w:val="both"/>
      </w:pPr>
      <w:r w:rsidRPr="004343B0">
        <w:t>Při provádění stavby je nutno dodržovat předpisy týkající se bezpečnosti práce a technických    zařízení, zejména nařízení vlády č. 591/2006 Sb. o bližších minimálních požadavcích na bezpečnost a ochranu zdraví při práci na staveništích, nařízení vlády č. 362/2005 Sb. o bližších požadavcích na bezpečnost a ochranu zdraví při práci na pracovištích s nebezpečím pádu z výšky nebo do hloubky a zákona č. 309/2006 Sb., kterým se upravují další požadavky bezpečnosti a ochrany zdraví při práci v pracovněprávních vztazích a o zajištění bezpečnosti a ochrany zdraví při činnosti nebo poskytování služeb mimo pracovně právní vztahy (zákon o zajištění dalších podmínek bezpečnosti a ochrany zdraví při práci).</w:t>
      </w:r>
    </w:p>
    <w:p w14:paraId="7FFE1C22" w14:textId="77777777" w:rsidR="00177013" w:rsidRDefault="00177013" w:rsidP="00177013">
      <w:pPr>
        <w:numPr>
          <w:ilvl w:val="0"/>
          <w:numId w:val="27"/>
        </w:numPr>
        <w:spacing w:before="60"/>
        <w:jc w:val="both"/>
      </w:pPr>
      <w:r>
        <w:t>Při stavbě budou dodržena ustanovení vyhlášky č. 268/2009 Sb., o technických požadavcích na stavby, ve znění pozdějších předpisů, která stanovuje technické požadavky na stavby, které náleží do působnosti obecných stavebních úřadů.</w:t>
      </w:r>
    </w:p>
    <w:p w14:paraId="796C7B67" w14:textId="77777777" w:rsidR="00177013" w:rsidRPr="004343B0" w:rsidRDefault="00177013" w:rsidP="00177013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  <w:jc w:val="both"/>
      </w:pPr>
      <w:r w:rsidRPr="004343B0">
        <w:t>Investor zajistí na stavbě takové podmínky, které umožní bezpečný a plynulý dopravní provoz na všech dotčených dopravních plochách.</w:t>
      </w:r>
    </w:p>
    <w:p w14:paraId="51C7072B" w14:textId="77777777" w:rsidR="00177013" w:rsidRPr="004343B0" w:rsidRDefault="00177013" w:rsidP="00177013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  <w:jc w:val="both"/>
      </w:pPr>
      <w:r w:rsidRPr="004343B0">
        <w:t>Po celou dobu stavby budou stávající komunikace udržovány ve sjízdném stavu, a to i pro osobní automobily, bude zajištěn bezpečný přístup k jednotlivým nemovitostem a příjezd pro hasiče, sanitní vozy a vozy havarijní služby. Všechny stávající dopravní plochy nesmí být vlivem stavby nebo s ní související dopravy narušovány a znečišťovány: případné znečištění musí být neprodleně odstraněno. Materiál a zemina z výkopu nesmí být ani krátkodobě skladována na dopravních plochách.</w:t>
      </w:r>
    </w:p>
    <w:p w14:paraId="5B6AD410" w14:textId="77777777" w:rsidR="00177013" w:rsidRPr="004343B0" w:rsidRDefault="00177013" w:rsidP="00177013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  <w:jc w:val="both"/>
      </w:pPr>
      <w:r w:rsidRPr="004343B0">
        <w:t>Pro stavbu mohou být navrženy a použity jen takové výrobky, materiály a konstrukce, jejichž vlastnosti z hlediska způsobilosti stavby pro navržený účel zaručují, že stavba při správném provedení a běžné údržbě po dobu předpokládané existence splní požadavky na mechanickou odolnost a stabilitu, požární bezpečnost, hygienu, ochranu zdraví a životního prostředí, bezpečnost při udržování a užívání stavby včetně bezbariérového užívání stavby, ochranu proti hluku a na úsporu energie a na ochranu tepla.</w:t>
      </w:r>
    </w:p>
    <w:p w14:paraId="2C5642AE" w14:textId="77777777" w:rsidR="00177013" w:rsidRPr="004343B0" w:rsidRDefault="00177013" w:rsidP="00177013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  <w:jc w:val="both"/>
      </w:pPr>
      <w:r w:rsidRPr="004343B0">
        <w:t>Staveniště se musí zařídit, uspořádat a vybavit dle ustanovení § 14 vyhlášky č. 146/2024 b., o požadavcích na výstavbu.</w:t>
      </w:r>
    </w:p>
    <w:p w14:paraId="0448D106" w14:textId="77777777" w:rsidR="00177013" w:rsidRDefault="00177013" w:rsidP="00177013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  <w:jc w:val="both"/>
      </w:pPr>
      <w:r w:rsidRPr="004343B0">
        <w:t>Celý proces výstavby bude organizačně zajištěn tak, aby maximálně omezoval možnost narušení faktorů pohody bydlení, a to i v noční době. Stavební práce musí být prováděny tak, aby byly dodrženy platné hygienické předpisy, zejména nařízení vlády č. 272/2011 Sb., o ochraně zdraví před nepříznivými účinky hluku a vibrací a aby obyvatelé blízkých staveb byli minimálně rušeny zejména hlučností a prašností.</w:t>
      </w:r>
    </w:p>
    <w:p w14:paraId="347A2ECD" w14:textId="415FD77A" w:rsidR="00177013" w:rsidRDefault="00177013" w:rsidP="00D92730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  <w:jc w:val="both"/>
      </w:pPr>
      <w:r w:rsidRPr="00D92730">
        <w:rPr>
          <w:b/>
          <w:bCs/>
        </w:rPr>
        <w:t>Stavebník zodpovídá za dodržení podmínek stanovených dotčenými orgány a správci sítí</w:t>
      </w:r>
      <w:r w:rsidRPr="00D92730">
        <w:t>, které</w:t>
      </w:r>
      <w:r w:rsidRPr="007E70AB">
        <w:t xml:space="preserve"> byly přílohou žádosti o </w:t>
      </w:r>
      <w:r w:rsidR="00D92730" w:rsidRPr="007E70AB">
        <w:t>vydání povolení</w:t>
      </w:r>
      <w:r>
        <w:t xml:space="preserve"> ve zrychleném řízení </w:t>
      </w:r>
      <w:r w:rsidRPr="007E70AB">
        <w:t xml:space="preserve">a jsou součástí spisu. </w:t>
      </w:r>
      <w:r>
        <w:t xml:space="preserve">– sdělení Hasičského záchranného sboru Pardubického kraje ze dne 21.9.2026 pod č.j. </w:t>
      </w:r>
      <w:r w:rsidRPr="00177013">
        <w:t>HSPA- 2474-3/2026</w:t>
      </w:r>
      <w:r>
        <w:t xml:space="preserve">, vyjádření Obvodního báňského úřadu krajů Pardubického, Královehradeckého, Libereckého a kraje Vysočina ze </w:t>
      </w:r>
      <w:r w:rsidR="00D92730">
        <w:t>dne 8.9.2026</w:t>
      </w:r>
      <w:r>
        <w:t xml:space="preserve"> pod zn. </w:t>
      </w:r>
      <w:r w:rsidRPr="00177013">
        <w:t>SBS 50663/2026/OBÚ-09</w:t>
      </w:r>
      <w:r>
        <w:t xml:space="preserve">, vyjádření společnosti Synthesia a.s ze dne 24.9.2026 pod zn. 45100/30/2026, </w:t>
      </w:r>
      <w:r w:rsidR="00D92730">
        <w:t xml:space="preserve">Závazné stanovisko </w:t>
      </w:r>
      <w:r w:rsidR="00D92730" w:rsidRPr="00D92730">
        <w:t>Krajsk</w:t>
      </w:r>
      <w:r w:rsidR="00D92730">
        <w:t>é</w:t>
      </w:r>
      <w:r w:rsidR="00D92730" w:rsidRPr="00D92730">
        <w:t xml:space="preserve"> hygienick</w:t>
      </w:r>
      <w:r w:rsidR="00D92730">
        <w:t>é</w:t>
      </w:r>
      <w:r w:rsidR="00D92730" w:rsidRPr="00D92730">
        <w:t xml:space="preserve"> stanice Pardubického </w:t>
      </w:r>
      <w:r w:rsidR="00D92730" w:rsidRPr="00D92730">
        <w:lastRenderedPageBreak/>
        <w:t>kraje se sídlem v</w:t>
      </w:r>
      <w:r w:rsidR="00D92730">
        <w:t> </w:t>
      </w:r>
      <w:r w:rsidR="00D92730" w:rsidRPr="00D92730">
        <w:t>Pardubicích</w:t>
      </w:r>
      <w:r w:rsidR="00D92730">
        <w:t xml:space="preserve"> ze dne 8.9.2026 pod zn. </w:t>
      </w:r>
      <w:r w:rsidR="00D92730" w:rsidRPr="00D92730">
        <w:t>KHSPA 22322/2026 /HP-Pce</w:t>
      </w:r>
      <w:r w:rsidR="00D92730">
        <w:t>, vyjádření společnosti Explosia a.s. ze dne 3.9.2026 pod zn. 18800 Expl/TÚ/219/2026.</w:t>
      </w:r>
    </w:p>
    <w:p w14:paraId="30BD7971" w14:textId="77777777" w:rsidR="00177013" w:rsidRPr="002D7E1D" w:rsidRDefault="00177013" w:rsidP="00177013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</w:pPr>
      <w:r w:rsidRPr="002D7E1D">
        <w:t xml:space="preserve">Stavba bude dokončena do </w:t>
      </w:r>
      <w:r>
        <w:t>2 let ode dne nabytí právní moci tohoto rozhodnutí</w:t>
      </w:r>
      <w:r w:rsidRPr="002D7E1D">
        <w:t>.</w:t>
      </w:r>
    </w:p>
    <w:p w14:paraId="2057DCA7" w14:textId="24FBEE5E" w:rsidR="00813493" w:rsidRDefault="00177013" w:rsidP="00177013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</w:pPr>
      <w:r>
        <w:t xml:space="preserve">Stavba podléhá kolaudačnímu rozhodnutí. </w:t>
      </w:r>
    </w:p>
    <w:p w14:paraId="09E03BCA" w14:textId="77777777" w:rsidR="00177013" w:rsidRPr="002D7E1D" w:rsidRDefault="00177013" w:rsidP="00177013">
      <w:pPr>
        <w:spacing w:before="60"/>
        <w:ind w:left="440"/>
      </w:pPr>
    </w:p>
    <w:p w14:paraId="65B8A611" w14:textId="77777777" w:rsidR="00D33586" w:rsidRPr="002D7E1D" w:rsidRDefault="00D33586" w:rsidP="00D33586">
      <w:pPr>
        <w:spacing w:before="120"/>
      </w:pPr>
      <w:r w:rsidRPr="002D7E1D">
        <w:t>Ú</w:t>
      </w:r>
      <w:r w:rsidR="0082719C">
        <w:t>častníci řízení, na něž</w:t>
      </w:r>
      <w:r w:rsidRPr="002D7E1D">
        <w:t xml:space="preserve"> se vztahuje rozhodnutí správního orgánu:</w:t>
      </w:r>
    </w:p>
    <w:p w14:paraId="77C7CB3D" w14:textId="1E93E1B7" w:rsidR="00D33586" w:rsidRPr="002D7E1D" w:rsidRDefault="00F11E5F" w:rsidP="00763543">
      <w:pPr>
        <w:spacing w:before="120"/>
        <w:ind w:left="426"/>
      </w:pPr>
      <w:r>
        <w:t>Výzkumný ústav organických syntéz a.s., Rybitví 296, 533 54  Rybitví</w:t>
      </w:r>
    </w:p>
    <w:p w14:paraId="3DC8121F" w14:textId="77777777" w:rsidR="00813493" w:rsidRPr="002D7E1D" w:rsidRDefault="00813493" w:rsidP="00813493">
      <w:pPr>
        <w:spacing w:before="120"/>
      </w:pPr>
    </w:p>
    <w:p w14:paraId="3F6BFE89" w14:textId="77777777" w:rsidR="00813493" w:rsidRPr="002D7E1D" w:rsidRDefault="00813493" w:rsidP="00813493">
      <w:pPr>
        <w:spacing w:before="120"/>
        <w:rPr>
          <w:b/>
          <w:bCs/>
        </w:rPr>
      </w:pPr>
      <w:r w:rsidRPr="002D7E1D">
        <w:rPr>
          <w:b/>
          <w:bCs/>
        </w:rPr>
        <w:t>Odůvodnění:</w:t>
      </w:r>
    </w:p>
    <w:p w14:paraId="7BEE9C04" w14:textId="7CB9DE9D" w:rsidR="00290E77" w:rsidRPr="007C4D01" w:rsidRDefault="00290E77" w:rsidP="00290E77">
      <w:pPr>
        <w:spacing w:before="120"/>
        <w:jc w:val="both"/>
      </w:pPr>
      <w:r w:rsidRPr="000C50BF">
        <w:t xml:space="preserve">Dne </w:t>
      </w:r>
      <w:r w:rsidR="00F11E5F">
        <w:t>24.9.2026</w:t>
      </w:r>
      <w:r w:rsidRPr="000C50BF">
        <w:t xml:space="preserve"> podal stavebník žádost o povolení stavby</w:t>
      </w:r>
      <w:r w:rsidR="000C50BF" w:rsidRPr="000C50BF">
        <w:t xml:space="preserve"> </w:t>
      </w:r>
      <w:r w:rsidR="00284066" w:rsidRPr="000C50BF">
        <w:rPr>
          <w:color w:val="000000"/>
          <w:shd w:val="clear" w:color="auto" w:fill="FFFFFF"/>
        </w:rPr>
        <w:t>ve zrychleném řízen</w:t>
      </w:r>
      <w:r w:rsidR="000C50BF" w:rsidRPr="000C50BF">
        <w:t>í</w:t>
      </w:r>
      <w:r w:rsidRPr="000C50BF">
        <w:t>, uvedeným dnem</w:t>
      </w:r>
      <w:r w:rsidRPr="007C4D01">
        <w:t xml:space="preserve"> bylo zahájeno řízení</w:t>
      </w:r>
      <w:r>
        <w:t xml:space="preserve"> o povolení záměru</w:t>
      </w:r>
      <w:r w:rsidR="00CF6B9A">
        <w:t xml:space="preserve"> ve zrychleném řízení</w:t>
      </w:r>
      <w:r w:rsidRPr="007C4D01">
        <w:t>.</w:t>
      </w:r>
    </w:p>
    <w:p w14:paraId="7CF80365" w14:textId="77777777" w:rsidR="00177013" w:rsidRPr="002152E9" w:rsidRDefault="00177013" w:rsidP="00177013">
      <w:pPr>
        <w:spacing w:before="120"/>
        <w:jc w:val="both"/>
      </w:pPr>
      <w:bookmarkStart w:id="4" w:name="_Hlk153054939"/>
      <w:bookmarkStart w:id="5" w:name="_Hlk153053884"/>
      <w:r>
        <w:t>Podklady ž</w:t>
      </w:r>
      <w:r w:rsidRPr="002152E9">
        <w:t>ádost</w:t>
      </w:r>
      <w:r>
        <w:t>i dle § 184 stavebního zákona</w:t>
      </w:r>
      <w:r w:rsidRPr="002152E9">
        <w:t>:</w:t>
      </w:r>
    </w:p>
    <w:p w14:paraId="51A722BD" w14:textId="77777777" w:rsidR="00177013" w:rsidRDefault="00177013" w:rsidP="00177013">
      <w:pPr>
        <w:numPr>
          <w:ilvl w:val="0"/>
          <w:numId w:val="37"/>
        </w:numPr>
        <w:spacing w:before="60"/>
        <w:jc w:val="both"/>
      </w:pPr>
      <w:r>
        <w:t>Žádost o povolení stavby dle § 4 vyhlášky č. 149/2024 Sb. o provedení některých ustanovení stavebního zákona obsahující údaje dle § 184 odst. 1 písm. a)-c) stavebního zákona</w:t>
      </w:r>
    </w:p>
    <w:p w14:paraId="13EC9FFA" w14:textId="77777777" w:rsidR="00177013" w:rsidRDefault="00177013" w:rsidP="00177013">
      <w:pPr>
        <w:numPr>
          <w:ilvl w:val="0"/>
          <w:numId w:val="37"/>
        </w:numPr>
        <w:spacing w:before="60"/>
        <w:jc w:val="both"/>
      </w:pPr>
      <w:r>
        <w:t>K žádosti stavebník doložil projektovou dokumentaci vypracovanou v rozsahu dle § 158 odst. 3 stavebního zákona obsahující statické posouzení a požárně bezpečnostní řešení stavby. Dokumentace byla vypracována autorizovanými osobami dle zákona č. 360/1992 Sb.</w:t>
      </w:r>
    </w:p>
    <w:p w14:paraId="77C20233" w14:textId="77777777" w:rsidR="00177013" w:rsidRDefault="00177013" w:rsidP="00177013">
      <w:pPr>
        <w:numPr>
          <w:ilvl w:val="0"/>
          <w:numId w:val="37"/>
        </w:numPr>
        <w:spacing w:before="60"/>
        <w:jc w:val="both"/>
      </w:pPr>
      <w:r>
        <w:t>Stavebník doložil kladná závazná stanoviska dotčených orgánů a účastníků řízení.</w:t>
      </w:r>
    </w:p>
    <w:p w14:paraId="68DB4A32" w14:textId="77777777" w:rsidR="00177013" w:rsidRDefault="00177013" w:rsidP="00177013">
      <w:pPr>
        <w:spacing w:before="120"/>
        <w:jc w:val="both"/>
      </w:pPr>
      <w:r>
        <w:t>Stavební úřad je povinen předložený záměr posoudit dle požadavků § 193 odst. 1 stavebního zákona v tomto rozsahu, zda je záměr v souladu s:</w:t>
      </w:r>
    </w:p>
    <w:p w14:paraId="3FBA611E" w14:textId="77777777" w:rsidR="00177013" w:rsidRDefault="00177013" w:rsidP="00177013">
      <w:pPr>
        <w:pStyle w:val="2"/>
      </w:pPr>
      <w:r>
        <w:t>Územně plánovací dokumentací, územními opatřeními a vymezením zastavěného území</w:t>
      </w:r>
    </w:p>
    <w:p w14:paraId="6C2C8686" w14:textId="77777777" w:rsidR="00177013" w:rsidRDefault="00177013" w:rsidP="00177013">
      <w:pPr>
        <w:pStyle w:val="2"/>
      </w:pPr>
      <w:r>
        <w:t>Cíli a úkoly územního plánování, zejména s charakterem území a požadavky na ochranu kulturně historických, architektonických a urbanistických hodnot v území, nemá-li obec vydán územní plán</w:t>
      </w:r>
    </w:p>
    <w:p w14:paraId="0331BF97" w14:textId="77777777" w:rsidR="00177013" w:rsidRDefault="00177013" w:rsidP="00177013">
      <w:pPr>
        <w:pStyle w:val="2"/>
      </w:pPr>
      <w:r>
        <w:t>Požadavky tohoto zákona a jeho prováděcích právních předpisů</w:t>
      </w:r>
    </w:p>
    <w:p w14:paraId="268FAF8A" w14:textId="77777777" w:rsidR="00177013" w:rsidRDefault="00177013" w:rsidP="00177013">
      <w:pPr>
        <w:pStyle w:val="2"/>
      </w:pPr>
      <w:r>
        <w:t>Požadavky jiných právních předpisů chránících dotčené veřejné zájmy</w:t>
      </w:r>
    </w:p>
    <w:p w14:paraId="714E1700" w14:textId="77777777" w:rsidR="00177013" w:rsidRDefault="00177013" w:rsidP="00177013">
      <w:pPr>
        <w:pStyle w:val="2"/>
      </w:pPr>
      <w:r>
        <w:t>Požadavky na veřejnou dopravní a technickou infrastrukturu</w:t>
      </w:r>
    </w:p>
    <w:p w14:paraId="5BD551FC" w14:textId="77777777" w:rsidR="00177013" w:rsidRDefault="00177013" w:rsidP="00177013">
      <w:pPr>
        <w:pStyle w:val="2"/>
      </w:pPr>
      <w:r>
        <w:t>Ochranou práv a právem chráněných zájmů účastníků řízení</w:t>
      </w:r>
    </w:p>
    <w:p w14:paraId="21B71B79" w14:textId="77777777" w:rsidR="00177013" w:rsidRDefault="00177013" w:rsidP="00177013">
      <w:pPr>
        <w:pStyle w:val="1"/>
        <w:numPr>
          <w:ilvl w:val="0"/>
          <w:numId w:val="0"/>
        </w:numPr>
        <w:ind w:left="397" w:hanging="397"/>
      </w:pPr>
      <w:r>
        <w:t>které hodnotí a poměřuje ve vzájemných souvislostech.</w:t>
      </w:r>
    </w:p>
    <w:p w14:paraId="08A5AC27" w14:textId="77777777" w:rsidR="00177013" w:rsidRPr="002D7E1D" w:rsidRDefault="00177013" w:rsidP="00177013">
      <w:pPr>
        <w:spacing w:before="120"/>
        <w:jc w:val="both"/>
      </w:pPr>
      <w:r>
        <w:t>Stavební úřad posoudil záměr podle</w:t>
      </w:r>
      <w:r w:rsidRPr="002D7E1D">
        <w:t xml:space="preserve"> § </w:t>
      </w:r>
      <w:r>
        <w:t>193</w:t>
      </w:r>
      <w:r w:rsidRPr="002D7E1D">
        <w:t xml:space="preserve"> </w:t>
      </w:r>
      <w:r>
        <w:t xml:space="preserve">stavebního zákona, </w:t>
      </w:r>
      <w:r w:rsidRPr="002D7E1D">
        <w:t xml:space="preserve">a zjistil, že </w:t>
      </w:r>
      <w:r>
        <w:t>jeho</w:t>
      </w:r>
      <w:r w:rsidRPr="002D7E1D">
        <w:t xml:space="preserve"> uskutečněním nebo užíváním nejsou ohroženy zájmy chráněné stavebním zákonem, předpisy vydanými k jeho provedení a zvláštními předpisy. Projektová dokumentace stavby splňuje obecné požadavky na výstavbu. Stavební úřad v</w:t>
      </w:r>
      <w:r>
        <w:t> </w:t>
      </w:r>
      <w:r w:rsidRPr="002D7E1D">
        <w:t>průběhu řízení neshledal důvody, které by bránily povolení stavby.</w:t>
      </w:r>
    </w:p>
    <w:p w14:paraId="56CA1AAD" w14:textId="77777777" w:rsidR="00177013" w:rsidRDefault="00177013" w:rsidP="00177013">
      <w:pPr>
        <w:spacing w:before="120"/>
        <w:jc w:val="both"/>
      </w:pPr>
      <w:r>
        <w:t>Okruh účastníků řízení byl vymezen dle § 182 stavebního zákona na stavebníka, který je současně i vlastníkem dotčených pozemků; Obec; dále osoby, jejichž vlastnické nebo jiné věcné právo k sousedním stavbám nebo sousedním pozemkům může být rozhodnutím přímo dotčeno. Stavební úřad zahrnul do okruhu účastníků řízení vlastníky přímo sousedících pozemků a staveb na nich. Dále byly do okruhu účastníků řízení zahrnuti vlastníci a správci dotčených inženýrských sítí.</w:t>
      </w:r>
    </w:p>
    <w:p w14:paraId="226E35C4" w14:textId="77777777" w:rsidR="00177013" w:rsidRPr="00E57F93" w:rsidRDefault="00177013" w:rsidP="00177013">
      <w:pPr>
        <w:spacing w:before="120"/>
        <w:jc w:val="both"/>
      </w:pPr>
      <w:r w:rsidRPr="00E57F93">
        <w:t>Povolení stavby je vydáno ve zrychleném řízení, protože stavebník o to požádal a byly splněny podmínky dané § 212 stavebního zákona:</w:t>
      </w:r>
    </w:p>
    <w:p w14:paraId="79116EA6" w14:textId="77777777" w:rsidR="00177013" w:rsidRPr="00E57F93" w:rsidRDefault="00177013" w:rsidP="00177013">
      <w:pPr>
        <w:numPr>
          <w:ilvl w:val="2"/>
          <w:numId w:val="38"/>
        </w:numPr>
        <w:spacing w:before="120"/>
        <w:ind w:left="0" w:firstLine="0"/>
        <w:jc w:val="both"/>
      </w:pPr>
      <w:r w:rsidRPr="00E57F93">
        <w:t>obec, na jejímž území má být stavba nebo zařízení uskutečněna, má vydán územní plán,</w:t>
      </w:r>
    </w:p>
    <w:p w14:paraId="2CCEDD54" w14:textId="77777777" w:rsidR="00177013" w:rsidRPr="00E57F93" w:rsidRDefault="00177013" w:rsidP="00177013">
      <w:pPr>
        <w:numPr>
          <w:ilvl w:val="2"/>
          <w:numId w:val="38"/>
        </w:numPr>
        <w:spacing w:before="120"/>
        <w:ind w:left="922" w:hanging="922"/>
        <w:jc w:val="both"/>
      </w:pPr>
      <w:r w:rsidRPr="00E57F93">
        <w:t>nejde o záměr EIA,</w:t>
      </w:r>
    </w:p>
    <w:p w14:paraId="170D9F48" w14:textId="77777777" w:rsidR="00177013" w:rsidRPr="00E57F93" w:rsidRDefault="00177013" w:rsidP="00177013">
      <w:pPr>
        <w:numPr>
          <w:ilvl w:val="2"/>
          <w:numId w:val="38"/>
        </w:numPr>
        <w:spacing w:before="120"/>
        <w:ind w:left="426" w:hanging="426"/>
        <w:jc w:val="both"/>
      </w:pPr>
      <w:r w:rsidRPr="00E57F93">
        <w:t>nejde o záměr vyžadující povolení výjimky nebo stanovení odchylného postupu podle zákona o ochraně přírody a krajiny,</w:t>
      </w:r>
    </w:p>
    <w:p w14:paraId="00A456BD" w14:textId="77777777" w:rsidR="00177013" w:rsidRPr="00E57F93" w:rsidRDefault="00177013" w:rsidP="00177013">
      <w:pPr>
        <w:numPr>
          <w:ilvl w:val="2"/>
          <w:numId w:val="38"/>
        </w:numPr>
        <w:spacing w:before="120"/>
        <w:ind w:left="426" w:hanging="426"/>
        <w:jc w:val="both"/>
      </w:pPr>
      <w:r w:rsidRPr="00E57F93">
        <w:t>stavba splňuje požadavky uvedené v § 193 stavebního zákona,</w:t>
      </w:r>
    </w:p>
    <w:p w14:paraId="0674DD6F" w14:textId="33524B59" w:rsidR="00D92730" w:rsidRDefault="00177013" w:rsidP="00177013">
      <w:pPr>
        <w:numPr>
          <w:ilvl w:val="0"/>
          <w:numId w:val="39"/>
        </w:numPr>
        <w:spacing w:before="120"/>
        <w:ind w:left="426" w:hanging="426"/>
        <w:jc w:val="both"/>
      </w:pPr>
      <w:r w:rsidRPr="00E57F93">
        <w:t>stavebník doložil souhlasy všech účastníků řízení se záměrem, vyznačené na situačním výkresu dokumentace.</w:t>
      </w:r>
    </w:p>
    <w:p w14:paraId="1367A0E4" w14:textId="5F316ECF" w:rsidR="00177013" w:rsidRPr="002152E9" w:rsidRDefault="00177013" w:rsidP="00177013">
      <w:pPr>
        <w:spacing w:before="120"/>
      </w:pPr>
      <w:r w:rsidRPr="002152E9">
        <w:lastRenderedPageBreak/>
        <w:t xml:space="preserve">Posouzení </w:t>
      </w:r>
      <w:r>
        <w:t>staveb</w:t>
      </w:r>
      <w:r w:rsidRPr="002152E9">
        <w:t>ního úřadu:</w:t>
      </w:r>
    </w:p>
    <w:p w14:paraId="0993FF22" w14:textId="77777777" w:rsidR="00177013" w:rsidRDefault="00177013" w:rsidP="00177013">
      <w:pPr>
        <w:spacing w:before="120"/>
        <w:jc w:val="both"/>
      </w:pPr>
      <w:bookmarkStart w:id="6" w:name="_Hlk153055279"/>
      <w:r>
        <w:t>Stavební úřad posoudil záměr podle</w:t>
      </w:r>
      <w:r w:rsidRPr="002D7E1D">
        <w:t xml:space="preserve"> § </w:t>
      </w:r>
      <w:r>
        <w:t>193</w:t>
      </w:r>
      <w:r w:rsidRPr="002D7E1D">
        <w:t xml:space="preserve"> </w:t>
      </w:r>
      <w:r>
        <w:t xml:space="preserve">stavebního zákona, </w:t>
      </w:r>
      <w:r w:rsidRPr="002D7E1D">
        <w:t xml:space="preserve">a zjistil, že </w:t>
      </w:r>
      <w:r>
        <w:t>jeho</w:t>
      </w:r>
      <w:r w:rsidRPr="002D7E1D">
        <w:t xml:space="preserve"> uskutečněním nebo užíváním nejsou ohroženy zájmy chráněné stavebním zákonem, předpisy vydanými k jeho provedení a zvláštními předpisy. Projektová dokumentace stavby splňuje obecné požadavky na výstavbu. Stavební úřad v</w:t>
      </w:r>
      <w:r>
        <w:t> </w:t>
      </w:r>
      <w:r w:rsidRPr="002D7E1D">
        <w:t>průběhu řízení neshledal důvody, které by bránily povolení stavby.</w:t>
      </w:r>
    </w:p>
    <w:p w14:paraId="5CA73044" w14:textId="7F5D83DE" w:rsidR="00177013" w:rsidRDefault="00177013" w:rsidP="00177013">
      <w:pPr>
        <w:spacing w:before="120"/>
        <w:jc w:val="both"/>
      </w:pPr>
      <w:r>
        <w:t>Stavební úřad rozhodl, jak je uvedeno ve výroku rozhodnutí, za použití ustanovení právních předpisů ve výroku uvedených.</w:t>
      </w:r>
      <w:bookmarkEnd w:id="6"/>
    </w:p>
    <w:p w14:paraId="09773C3D" w14:textId="1DAEF985" w:rsidR="00F11E5F" w:rsidRPr="00107100" w:rsidRDefault="00F11E5F" w:rsidP="00F11E5F">
      <w:pPr>
        <w:spacing w:before="120"/>
      </w:pPr>
      <w:r w:rsidRPr="00107100">
        <w:t>Účastníci řízení - další dotčené osoby:</w:t>
      </w:r>
    </w:p>
    <w:p w14:paraId="3E4EAF1A" w14:textId="59448246" w:rsidR="00F11E5F" w:rsidRPr="00107100" w:rsidRDefault="00F11E5F" w:rsidP="00177013">
      <w:pPr>
        <w:spacing w:before="120"/>
      </w:pPr>
      <w:r w:rsidRPr="00107100">
        <w:t xml:space="preserve"> </w:t>
      </w:r>
      <w:r>
        <w:t>Explosia a.s., Synthesia, a.s.</w:t>
      </w:r>
    </w:p>
    <w:p w14:paraId="434E154C" w14:textId="48078ADD" w:rsidR="00813493" w:rsidRPr="002D7E1D" w:rsidRDefault="00F11E5F" w:rsidP="00177013">
      <w:pPr>
        <w:spacing w:before="120"/>
        <w:ind w:left="425"/>
      </w:pPr>
      <w:r w:rsidRPr="00107100">
        <w:t xml:space="preserve"> </w:t>
      </w:r>
      <w:bookmarkEnd w:id="4"/>
      <w:bookmarkEnd w:id="5"/>
    </w:p>
    <w:p w14:paraId="2593DD40" w14:textId="77777777" w:rsidR="00813493" w:rsidRPr="002D7E1D" w:rsidRDefault="00813493" w:rsidP="00813493">
      <w:pPr>
        <w:spacing w:before="120"/>
        <w:rPr>
          <w:b/>
          <w:bCs/>
        </w:rPr>
      </w:pPr>
      <w:r w:rsidRPr="002D7E1D">
        <w:rPr>
          <w:b/>
          <w:bCs/>
        </w:rPr>
        <w:t>Poučení účastníků:</w:t>
      </w:r>
    </w:p>
    <w:p w14:paraId="349BB585" w14:textId="38E7CFA6" w:rsidR="00813493" w:rsidRPr="002D7E1D" w:rsidRDefault="00813493" w:rsidP="00813493">
      <w:pPr>
        <w:spacing w:before="120"/>
        <w:jc w:val="both"/>
      </w:pPr>
      <w:r w:rsidRPr="002D7E1D">
        <w:t xml:space="preserve">Proti tomuto rozhodnutí </w:t>
      </w:r>
      <w:r w:rsidR="00F11E5F">
        <w:t>se lze odvolat do 15 dnů ode dne jeho oznámení k</w:t>
      </w:r>
      <w:r w:rsidRPr="002D7E1D">
        <w:t xml:space="preserve"> </w:t>
      </w:r>
      <w:r w:rsidR="00F11E5F">
        <w:t>Odbor majetkový, stavebního řádu a územního plánování Krajského úřadu Pardubického kraje</w:t>
      </w:r>
      <w:r w:rsidRPr="002D7E1D">
        <w:t xml:space="preserve"> podáním u zdejšího správního orgánu.</w:t>
      </w:r>
    </w:p>
    <w:p w14:paraId="548F7DEA" w14:textId="77777777" w:rsidR="00813493" w:rsidRPr="002D7E1D" w:rsidRDefault="00813493" w:rsidP="00813493">
      <w:pPr>
        <w:spacing w:before="120"/>
        <w:jc w:val="both"/>
      </w:pPr>
      <w:r w:rsidRPr="002D7E1D">
        <w:t xml:space="preserve">Odvolání </w:t>
      </w:r>
      <w:r w:rsidR="00F12478">
        <w:t>se podává s potřebným počtem stejnopisů</w:t>
      </w:r>
      <w:r w:rsidRPr="002D7E1D">
        <w:t xml:space="preserve"> tak, aby jeden stejnopis zůstal správnímu orgánu a aby každý účastník dostal jeden stejnopis. Nepodá-li účastník potřebný počet stejnopisů, vyhotoví je správní orgán na náklady účastníka.</w:t>
      </w:r>
      <w:r w:rsidR="00196EF6" w:rsidRPr="002D7E1D">
        <w:t xml:space="preserve"> </w:t>
      </w:r>
      <w:r w:rsidRPr="002D7E1D">
        <w:t>Odvoláním lze napadnout výrokovou část rozhodnutí, jednotlivý výrok nebo jeho vedlejší ustanovení. Odvolání jen proti odůvodnění rozhodnutí je nepřípustné.</w:t>
      </w:r>
    </w:p>
    <w:p w14:paraId="1FDE689B" w14:textId="77777777" w:rsidR="00E673F0" w:rsidRDefault="00DB3B56" w:rsidP="00813493">
      <w:pPr>
        <w:tabs>
          <w:tab w:val="left" w:pos="709"/>
          <w:tab w:val="left" w:pos="1134"/>
        </w:tabs>
        <w:spacing w:before="120"/>
        <w:jc w:val="both"/>
      </w:pPr>
      <w:bookmarkStart w:id="7" w:name="_Hlk509223424"/>
      <w:r>
        <w:t>Stavební úřad p</w:t>
      </w:r>
      <w:r w:rsidRPr="00DB3B56">
        <w:t>o dni nabytí právní moci stavebního povolení zašle stavebníkovi jedno vyhotovení ověřené projektové dokumentace spolu se štítkem obsahujícím identifikační údaje o povolené stavbě. Další vyhotovení ověřené projektové dokumentace zašle vlastníkovi stavby, pokud není stavebníkem.</w:t>
      </w:r>
    </w:p>
    <w:p w14:paraId="325FB9AF" w14:textId="77777777" w:rsidR="00E673F0" w:rsidRDefault="00E673F0" w:rsidP="00E673F0">
      <w:pPr>
        <w:tabs>
          <w:tab w:val="left" w:pos="709"/>
          <w:tab w:val="left" w:pos="1134"/>
        </w:tabs>
        <w:spacing w:before="120"/>
        <w:jc w:val="both"/>
      </w:pPr>
      <w:r w:rsidRPr="00C940AA">
        <w:t>Při provádění stavby je stavebník povinen</w:t>
      </w:r>
    </w:p>
    <w:p w14:paraId="1D632AF8" w14:textId="30952094" w:rsidR="00E673F0" w:rsidRPr="00C940AA" w:rsidRDefault="00E673F0" w:rsidP="00E673F0">
      <w:pPr>
        <w:numPr>
          <w:ilvl w:val="0"/>
          <w:numId w:val="31"/>
        </w:numPr>
        <w:tabs>
          <w:tab w:val="clear" w:pos="360"/>
        </w:tabs>
        <w:spacing w:before="60"/>
        <w:ind w:left="426" w:hanging="426"/>
        <w:jc w:val="both"/>
      </w:pPr>
      <w:r w:rsidRPr="00C940AA">
        <w:t xml:space="preserve">oznámit stavebnímu úřadu předem termín zahájení stavby, název a sídlo stavebního podnikatele, který bude stavbu provádět, u svépomocné formy výstavby jméno a příjmení stavbyvedoucího nebo osoby, která bude vykonávat stavební dozor; změny v těchto skutečnostech oznámí </w:t>
      </w:r>
      <w:r w:rsidR="008B63D4">
        <w:t>bezodkladně</w:t>
      </w:r>
      <w:r w:rsidRPr="00C940AA">
        <w:t xml:space="preserve"> stavebnímu úřadu,</w:t>
      </w:r>
    </w:p>
    <w:p w14:paraId="00742F02" w14:textId="19661698" w:rsidR="00E673F0" w:rsidRPr="00C940AA" w:rsidRDefault="00E673F0" w:rsidP="00E673F0">
      <w:pPr>
        <w:numPr>
          <w:ilvl w:val="0"/>
          <w:numId w:val="31"/>
        </w:numPr>
        <w:tabs>
          <w:tab w:val="clear" w:pos="360"/>
        </w:tabs>
        <w:spacing w:before="60"/>
        <w:ind w:left="426" w:hanging="426"/>
        <w:jc w:val="both"/>
      </w:pPr>
      <w:r w:rsidRPr="00C940AA">
        <w:t xml:space="preserve">před zahájením stavby umístit na viditelném místě u vstupu na staveniště štítek o povolení stavby a ponechat jej tam až do dokončení stavby, případně do vydání </w:t>
      </w:r>
      <w:r w:rsidR="002A2069">
        <w:t xml:space="preserve">kolaudačního </w:t>
      </w:r>
      <w:r w:rsidR="007804B9">
        <w:t>rozhodnutí</w:t>
      </w:r>
      <w:r w:rsidRPr="00C940AA">
        <w:t>; rozsáhlé stavby se mohou označit jiným vhodným způsobem s uvedením údajů ze štítku.</w:t>
      </w:r>
    </w:p>
    <w:p w14:paraId="043C1B13" w14:textId="77777777" w:rsidR="00E673F0" w:rsidRPr="00C940AA" w:rsidRDefault="00E673F0" w:rsidP="00E673F0">
      <w:pPr>
        <w:numPr>
          <w:ilvl w:val="0"/>
          <w:numId w:val="31"/>
        </w:numPr>
        <w:tabs>
          <w:tab w:val="clear" w:pos="360"/>
        </w:tabs>
        <w:spacing w:before="60"/>
        <w:ind w:left="426" w:hanging="426"/>
        <w:jc w:val="both"/>
      </w:pPr>
      <w:r w:rsidRPr="00C940AA">
        <w:t>zajistit, aby na stavbě nebo na staveništi byla k dispozici ověřená dokumentace stavby a všechny doklady týkající se prováděné stavby nebo její změny, popřípadě jejich kopie,</w:t>
      </w:r>
    </w:p>
    <w:p w14:paraId="10E755FD" w14:textId="77777777" w:rsidR="00E673F0" w:rsidRPr="00C940AA" w:rsidRDefault="00E673F0" w:rsidP="00E673F0">
      <w:pPr>
        <w:numPr>
          <w:ilvl w:val="0"/>
          <w:numId w:val="31"/>
        </w:numPr>
        <w:tabs>
          <w:tab w:val="clear" w:pos="360"/>
        </w:tabs>
        <w:spacing w:before="60"/>
        <w:ind w:left="426" w:hanging="426"/>
        <w:jc w:val="both"/>
      </w:pPr>
      <w:r w:rsidRPr="00C940AA">
        <w:t>ohlašovat stavebnímu úřadu fáze výstavby podle plánu kontrolních prohlídek stavby, umožnit provedení kontrolní prohlídky, a pokud tomu nebrání vážné důvody, této prohlídky se zúčastnit,</w:t>
      </w:r>
    </w:p>
    <w:p w14:paraId="15DA7EB9" w14:textId="115DD26B" w:rsidR="00E673F0" w:rsidRPr="00C940AA" w:rsidRDefault="00E673F0" w:rsidP="00E673F0">
      <w:pPr>
        <w:numPr>
          <w:ilvl w:val="0"/>
          <w:numId w:val="31"/>
        </w:numPr>
        <w:tabs>
          <w:tab w:val="clear" w:pos="360"/>
        </w:tabs>
        <w:spacing w:before="60"/>
        <w:ind w:left="426" w:hanging="426"/>
        <w:jc w:val="both"/>
      </w:pPr>
      <w:r w:rsidRPr="00C940AA">
        <w:t xml:space="preserve">ohlásit stavebnímu úřadu </w:t>
      </w:r>
      <w:r w:rsidR="008B63D4">
        <w:t>bezodkladně</w:t>
      </w:r>
      <w:r w:rsidRPr="00C940AA">
        <w:t xml:space="preserve"> po jejich zjištění závady na stavbě, které ohrožují životy a zdraví osob, nebo bezpečnost stavby,</w:t>
      </w:r>
    </w:p>
    <w:p w14:paraId="7A3C2F10" w14:textId="77777777" w:rsidR="00E673F0" w:rsidRPr="00C940AA" w:rsidRDefault="00E673F0" w:rsidP="00E673F0">
      <w:pPr>
        <w:numPr>
          <w:ilvl w:val="0"/>
          <w:numId w:val="31"/>
        </w:numPr>
        <w:tabs>
          <w:tab w:val="clear" w:pos="360"/>
        </w:tabs>
        <w:spacing w:before="60"/>
        <w:ind w:left="426" w:hanging="426"/>
        <w:jc w:val="both"/>
      </w:pPr>
      <w:r w:rsidRPr="00C940AA">
        <w:t>oznámit stavebnímu úřadu předem zahájení zkušebního provozu.</w:t>
      </w:r>
    </w:p>
    <w:bookmarkEnd w:id="7"/>
    <w:p w14:paraId="71E6837C" w14:textId="3015F011" w:rsidR="00813493" w:rsidRPr="002D7E1D" w:rsidRDefault="00813493" w:rsidP="00813493">
      <w:pPr>
        <w:tabs>
          <w:tab w:val="left" w:pos="709"/>
          <w:tab w:val="left" w:pos="1134"/>
        </w:tabs>
        <w:spacing w:before="120"/>
        <w:jc w:val="both"/>
      </w:pPr>
      <w:r w:rsidRPr="002D7E1D">
        <w:t xml:space="preserve">Stavba nesmí být zahájena, dokud </w:t>
      </w:r>
      <w:r w:rsidR="00E04814">
        <w:t>povolení</w:t>
      </w:r>
      <w:r w:rsidR="0007610C">
        <w:t xml:space="preserve"> stavby</w:t>
      </w:r>
      <w:r w:rsidRPr="002D7E1D">
        <w:t xml:space="preserve"> nenabude právní moci. </w:t>
      </w:r>
      <w:r w:rsidR="0007610C">
        <w:rPr>
          <w:color w:val="000000"/>
        </w:rPr>
        <w:t>P</w:t>
      </w:r>
      <w:r w:rsidR="00E04814">
        <w:rPr>
          <w:color w:val="000000"/>
        </w:rPr>
        <w:t>ovolení</w:t>
      </w:r>
      <w:r w:rsidR="0007610C">
        <w:rPr>
          <w:color w:val="000000"/>
        </w:rPr>
        <w:t xml:space="preserve"> stavby</w:t>
      </w:r>
      <w:r w:rsidR="00A46B11" w:rsidRPr="002D7E1D">
        <w:rPr>
          <w:color w:val="000000"/>
        </w:rPr>
        <w:t xml:space="preserve"> pozbývá platnosti, jestliže stavba nebyla zahájena do 2 let ode dne, kdy nabylo právní moci</w:t>
      </w:r>
      <w:r w:rsidRPr="002D7E1D">
        <w:t>.</w:t>
      </w:r>
    </w:p>
    <w:p w14:paraId="40BC856A" w14:textId="77777777" w:rsidR="00F11E5F" w:rsidRPr="002059FF" w:rsidRDefault="00F11E5F" w:rsidP="00F11E5F"/>
    <w:p w14:paraId="1B5700C3" w14:textId="77777777" w:rsidR="00F11E5F" w:rsidRDefault="00F11E5F" w:rsidP="00F11E5F"/>
    <w:p w14:paraId="2D5E6FC9" w14:textId="77777777" w:rsidR="00177013" w:rsidRDefault="00177013" w:rsidP="00F11E5F"/>
    <w:p w14:paraId="004244A9" w14:textId="77777777" w:rsidR="00177013" w:rsidRPr="002059FF" w:rsidRDefault="00177013" w:rsidP="00F11E5F"/>
    <w:p w14:paraId="73C4F6BA" w14:textId="77777777" w:rsidR="00F11E5F" w:rsidRPr="002059FF" w:rsidRDefault="00F11E5F" w:rsidP="00F11E5F"/>
    <w:p w14:paraId="663A3F1F" w14:textId="33275570" w:rsidR="00F11E5F" w:rsidRPr="002059FF" w:rsidRDefault="00F11E5F" w:rsidP="00F11E5F">
      <w:pPr>
        <w:jc w:val="both"/>
      </w:pPr>
    </w:p>
    <w:p w14:paraId="63946459" w14:textId="67FA5417" w:rsidR="00F11E5F" w:rsidRPr="002059FF" w:rsidRDefault="00F11E5F" w:rsidP="00F11E5F">
      <w:pPr>
        <w:ind w:left="2268"/>
        <w:jc w:val="center"/>
      </w:pPr>
      <w:r>
        <w:t>Marcela Sekyrková</w:t>
      </w:r>
    </w:p>
    <w:p w14:paraId="4EDA8D3D" w14:textId="7C562EA2" w:rsidR="00F11E5F" w:rsidRPr="002059FF" w:rsidRDefault="00F11E5F" w:rsidP="00F11E5F">
      <w:pPr>
        <w:ind w:left="2268"/>
        <w:jc w:val="center"/>
      </w:pPr>
      <w:r>
        <w:t>referent stavebního úřadu</w:t>
      </w:r>
    </w:p>
    <w:p w14:paraId="31692E02" w14:textId="08C301A3" w:rsidR="00F11E5F" w:rsidRPr="002059FF" w:rsidRDefault="00F11E5F" w:rsidP="00F11E5F">
      <w:r w:rsidRPr="002059FF">
        <w:t xml:space="preserve"> </w:t>
      </w:r>
    </w:p>
    <w:p w14:paraId="496DB645" w14:textId="100C07B3" w:rsidR="00F11E5F" w:rsidRPr="002059FF" w:rsidRDefault="00F11E5F" w:rsidP="00F11E5F">
      <w:r w:rsidRPr="002059FF">
        <w:cr/>
      </w:r>
    </w:p>
    <w:p w14:paraId="10F6416C" w14:textId="107F3505" w:rsidR="00F11E5F" w:rsidRPr="002059FF" w:rsidRDefault="00F11E5F" w:rsidP="00F11E5F"/>
    <w:p w14:paraId="334F1612" w14:textId="12C5939C" w:rsidR="00883A43" w:rsidRDefault="00883A43" w:rsidP="00883A43">
      <w:pPr>
        <w:jc w:val="both"/>
        <w:rPr>
          <w:lang w:eastAsia="zh-CN"/>
        </w:rPr>
      </w:pPr>
    </w:p>
    <w:p w14:paraId="7AD59AE5" w14:textId="77777777" w:rsidR="00177013" w:rsidRDefault="00177013" w:rsidP="00883A43">
      <w:pPr>
        <w:spacing w:after="60"/>
        <w:rPr>
          <w:b/>
          <w:bCs/>
        </w:rPr>
      </w:pPr>
    </w:p>
    <w:p w14:paraId="7C0E8B46" w14:textId="0950C657" w:rsidR="00883A43" w:rsidRDefault="00883A43" w:rsidP="00883A43">
      <w:pPr>
        <w:spacing w:after="60"/>
      </w:pPr>
      <w:r>
        <w:rPr>
          <w:b/>
          <w:bCs/>
        </w:rPr>
        <w:lastRenderedPageBreak/>
        <w:t>Poplatek</w:t>
      </w:r>
      <w:r>
        <w:t>:</w:t>
      </w:r>
    </w:p>
    <w:p w14:paraId="5501FB5B" w14:textId="06F898DA" w:rsidR="00883A43" w:rsidRDefault="00883A43" w:rsidP="00883A43">
      <w:r>
        <w:t xml:space="preserve">Správní poplatek podle </w:t>
      </w:r>
      <w:r w:rsidR="00F11E5F">
        <w:t>zákona č. 634/2004 Sb., o správních poplatcích</w:t>
      </w:r>
      <w:r>
        <w:t xml:space="preserve"> </w:t>
      </w:r>
      <w:r w:rsidR="00F11E5F">
        <w:t xml:space="preserve">položky 18 odst. 1 písm. c) ve výši </w:t>
      </w:r>
      <w:r w:rsidR="00177013">
        <w:t>9</w:t>
      </w:r>
      <w:r w:rsidR="00F11E5F">
        <w:t>000 Kč byl zaplacen.</w:t>
      </w:r>
    </w:p>
    <w:p w14:paraId="4814C6DF" w14:textId="77777777" w:rsidR="00883A43" w:rsidRDefault="00883A43" w:rsidP="00883A43"/>
    <w:p w14:paraId="601E39AB" w14:textId="77777777" w:rsidR="00883A43" w:rsidRDefault="00883A43" w:rsidP="00883A43">
      <w:pPr>
        <w:spacing w:after="60"/>
        <w:rPr>
          <w:b/>
          <w:bCs/>
        </w:rPr>
      </w:pPr>
      <w:r>
        <w:rPr>
          <w:b/>
          <w:bCs/>
        </w:rPr>
        <w:t>Obdrží:</w:t>
      </w:r>
    </w:p>
    <w:p w14:paraId="42B5D970" w14:textId="7EAB5901" w:rsidR="00F11E5F" w:rsidRDefault="00F11E5F" w:rsidP="00883A43">
      <w:r>
        <w:t>účastníci (dodejky)</w:t>
      </w:r>
      <w:r>
        <w:br/>
        <w:t>Výzkumný ústav organických syntéz a.s., IDDS: dhkvjif</w:t>
      </w:r>
      <w:r>
        <w:br/>
      </w:r>
      <w:r>
        <w:tab/>
        <w:t>sídlo: Rybitví č.p. 296, 533 54  Rybitví</w:t>
      </w:r>
      <w:r w:rsidR="00177013">
        <w:t xml:space="preserve"> – </w:t>
      </w:r>
      <w:r w:rsidR="00177013" w:rsidRPr="00177013">
        <w:rPr>
          <w:b/>
          <w:bCs/>
          <w:u w:val="single"/>
        </w:rPr>
        <w:t>Jakub Macháček</w:t>
      </w:r>
      <w:r>
        <w:br/>
        <w:t>Explosia a.s., IDDS: jjgd2hv</w:t>
      </w:r>
      <w:r>
        <w:br/>
      </w:r>
      <w:r>
        <w:tab/>
        <w:t>sídlo: Semtín č.p. 107, 530 02  Pardubice 2</w:t>
      </w:r>
      <w:r>
        <w:br/>
        <w:t>Synthesia, a.s., IDDS: wemchuj</w:t>
      </w:r>
      <w:r>
        <w:br/>
      </w:r>
      <w:r>
        <w:tab/>
        <w:t>sídlo: Semtín č.p. 103, 530 02  Pardubice 2</w:t>
      </w:r>
    </w:p>
    <w:p w14:paraId="52DE2E41" w14:textId="535A959F" w:rsidR="00B7088B" w:rsidRPr="002D7E1D" w:rsidRDefault="00F11E5F" w:rsidP="00813493">
      <w:r>
        <w:t xml:space="preserve"> </w:t>
      </w:r>
      <w:r>
        <w:br/>
        <w:t>dotčené orgány</w:t>
      </w:r>
      <w:r>
        <w:br/>
        <w:t>Obvodní báňský úřad pro území krajů Královéhradeckého, Pardubického, Libereckého a Vysočina, IDDS: gf9adwf</w:t>
      </w:r>
      <w:r>
        <w:br/>
      </w:r>
      <w:r>
        <w:tab/>
        <w:t>sídlo: Wonkova č.p. 1142/1, Hradec Králové, 500 02  Hradec Králové 2</w:t>
      </w:r>
      <w:r>
        <w:br/>
        <w:t>Hasičský záchranný sbor Pardubického kraje, IDDS: 48taa69</w:t>
      </w:r>
      <w:r>
        <w:br/>
      </w:r>
      <w:r>
        <w:tab/>
        <w:t>sídlo: Teplého č.p. 1526, 530 02  Pardubice 2</w:t>
      </w:r>
      <w:r>
        <w:br/>
        <w:t>Krajská hygienická stanice Pardubického kraje se sídlem v Pardubicích, IDDS: 23wai86</w:t>
      </w:r>
      <w:r>
        <w:br/>
      </w:r>
      <w:r>
        <w:tab/>
        <w:t>sídlo: Mezi Mosty č.p. 1793, Bílé Předměstí, 530 03  Pardubice 3</w:t>
      </w:r>
      <w:r>
        <w:br/>
      </w:r>
    </w:p>
    <w:sectPr w:rsidR="00B7088B" w:rsidRPr="002D7E1D" w:rsidSect="009177E6">
      <w:headerReference w:type="default" r:id="rId8"/>
      <w:type w:val="continuous"/>
      <w:pgSz w:w="11906" w:h="16838"/>
      <w:pgMar w:top="851" w:right="1134" w:bottom="851" w:left="1418" w:header="709" w:footer="709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E9C7F" w14:textId="77777777" w:rsidR="00B25CC1" w:rsidRDefault="00B25CC1">
      <w:r>
        <w:separator/>
      </w:r>
    </w:p>
  </w:endnote>
  <w:endnote w:type="continuationSeparator" w:id="0">
    <w:p w14:paraId="0CDF19C1" w14:textId="77777777" w:rsidR="00B25CC1" w:rsidRDefault="00B25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 Itc TOT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KGinis">
    <w:altName w:val="Trebuchet MS"/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DB085" w14:textId="77777777" w:rsidR="00B25CC1" w:rsidRDefault="00B25CC1">
      <w:r>
        <w:separator/>
      </w:r>
    </w:p>
  </w:footnote>
  <w:footnote w:type="continuationSeparator" w:id="0">
    <w:p w14:paraId="6FE14BE5" w14:textId="77777777" w:rsidR="00B25CC1" w:rsidRDefault="00B25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F226" w14:textId="22A16C3C" w:rsidR="00D33586" w:rsidRPr="00CB708E" w:rsidRDefault="00D33586" w:rsidP="002D241F">
    <w:pPr>
      <w:pStyle w:val="Zhlav"/>
      <w:rPr>
        <w:rStyle w:val="slostrnky"/>
        <w:sz w:val="18"/>
        <w:szCs w:val="18"/>
      </w:rPr>
    </w:pPr>
    <w:r w:rsidRPr="00CB708E">
      <w:rPr>
        <w:sz w:val="18"/>
        <w:szCs w:val="18"/>
      </w:rPr>
      <w:t xml:space="preserve">Č.j. </w:t>
    </w:r>
    <w:r w:rsidR="00F11E5F">
      <w:rPr>
        <w:sz w:val="18"/>
        <w:szCs w:val="18"/>
      </w:rPr>
      <w:t>MmP 197326/2026</w:t>
    </w:r>
    <w:r w:rsidRPr="00CB708E">
      <w:rPr>
        <w:sz w:val="18"/>
        <w:szCs w:val="18"/>
      </w:rPr>
      <w:tab/>
      <w:t xml:space="preserve">str. </w:t>
    </w:r>
    <w:r w:rsidRPr="00CB708E">
      <w:rPr>
        <w:rStyle w:val="slostrnky"/>
        <w:sz w:val="18"/>
        <w:szCs w:val="18"/>
      </w:rPr>
      <w:fldChar w:fldCharType="begin"/>
    </w:r>
    <w:r w:rsidRPr="00CB708E">
      <w:rPr>
        <w:rStyle w:val="slostrnky"/>
        <w:sz w:val="18"/>
        <w:szCs w:val="18"/>
      </w:rPr>
      <w:instrText xml:space="preserve"> PAGE </w:instrText>
    </w:r>
    <w:r w:rsidRPr="00CB708E">
      <w:rPr>
        <w:rStyle w:val="slostrnky"/>
        <w:sz w:val="18"/>
        <w:szCs w:val="18"/>
      </w:rPr>
      <w:fldChar w:fldCharType="separate"/>
    </w:r>
    <w:r w:rsidR="00604E41">
      <w:rPr>
        <w:rStyle w:val="slostrnky"/>
        <w:noProof/>
        <w:sz w:val="18"/>
        <w:szCs w:val="18"/>
      </w:rPr>
      <w:t>2</w:t>
    </w:r>
    <w:r w:rsidRPr="00CB708E">
      <w:rPr>
        <w:rStyle w:val="slostrnky"/>
      </w:rPr>
      <w:fldChar w:fldCharType="end"/>
    </w:r>
  </w:p>
  <w:p w14:paraId="68535D37" w14:textId="77777777" w:rsidR="00D33586" w:rsidRDefault="00D33586" w:rsidP="002D241F">
    <w:pPr>
      <w:pStyle w:val="Zhlav"/>
      <w:rPr>
        <w:sz w:val="2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DC8"/>
    <w:multiLevelType w:val="multilevel"/>
    <w:tmpl w:val="3940C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0E44C27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2" w15:restartNumberingAfterBreak="0">
    <w:nsid w:val="025F291B"/>
    <w:multiLevelType w:val="hybridMultilevel"/>
    <w:tmpl w:val="48683C4A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52C6F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4" w15:restartNumberingAfterBreak="0">
    <w:nsid w:val="17222C46"/>
    <w:multiLevelType w:val="multilevel"/>
    <w:tmpl w:val="78C488F4"/>
    <w:lvl w:ilvl="0">
      <w:start w:val="5"/>
      <w:numFmt w:val="ordinal"/>
      <w:pStyle w:val="1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1"/>
      <w:pStyle w:val="3"/>
      <w:lvlText w:val="%3"/>
      <w:lvlJc w:val="left"/>
      <w:pPr>
        <w:tabs>
          <w:tab w:val="num" w:pos="397"/>
        </w:tabs>
        <w:ind w:left="397" w:firstLine="0"/>
      </w:pPr>
      <w:rPr>
        <w:rFonts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3105"/>
        </w:tabs>
        <w:ind w:left="3105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3465"/>
        </w:tabs>
        <w:ind w:left="3465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3825"/>
        </w:tabs>
        <w:ind w:left="3825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4545"/>
        </w:tabs>
        <w:ind w:left="4545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17A12737"/>
    <w:multiLevelType w:val="multilevel"/>
    <w:tmpl w:val="3940C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F5A6552"/>
    <w:multiLevelType w:val="hybridMultilevel"/>
    <w:tmpl w:val="EE249D6A"/>
    <w:lvl w:ilvl="0" w:tplc="FBC2ED4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208657A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6C370D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8" w15:restartNumberingAfterBreak="0">
    <w:nsid w:val="205D5606"/>
    <w:multiLevelType w:val="hybridMultilevel"/>
    <w:tmpl w:val="FC829752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B1378D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10" w15:restartNumberingAfterBreak="0">
    <w:nsid w:val="26E13D30"/>
    <w:multiLevelType w:val="multilevel"/>
    <w:tmpl w:val="0AA22C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27AE6568"/>
    <w:multiLevelType w:val="hybridMultilevel"/>
    <w:tmpl w:val="2B4E9B72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003F4D"/>
    <w:multiLevelType w:val="multilevel"/>
    <w:tmpl w:val="39444E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13" w15:restartNumberingAfterBreak="0">
    <w:nsid w:val="2DEF738E"/>
    <w:multiLevelType w:val="singleLevel"/>
    <w:tmpl w:val="34DC5A26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14" w15:restartNumberingAfterBreak="0">
    <w:nsid w:val="3702019D"/>
    <w:multiLevelType w:val="multilevel"/>
    <w:tmpl w:val="0AA22C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15" w15:restartNumberingAfterBreak="0">
    <w:nsid w:val="39B04CE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C821348"/>
    <w:multiLevelType w:val="hybridMultilevel"/>
    <w:tmpl w:val="FCD41D7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200FB"/>
    <w:multiLevelType w:val="multilevel"/>
    <w:tmpl w:val="94CCF81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18" w15:restartNumberingAfterBreak="0">
    <w:nsid w:val="40972B04"/>
    <w:multiLevelType w:val="multilevel"/>
    <w:tmpl w:val="0AA22C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19" w15:restartNumberingAfterBreak="0">
    <w:nsid w:val="425334E7"/>
    <w:multiLevelType w:val="hybridMultilevel"/>
    <w:tmpl w:val="8378384E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802CC5"/>
    <w:multiLevelType w:val="hybridMultilevel"/>
    <w:tmpl w:val="685ACA1E"/>
    <w:lvl w:ilvl="0" w:tplc="41746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109D9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22" w15:restartNumberingAfterBreak="0">
    <w:nsid w:val="4878577A"/>
    <w:multiLevelType w:val="hybridMultilevel"/>
    <w:tmpl w:val="6888C224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335106"/>
    <w:multiLevelType w:val="multilevel"/>
    <w:tmpl w:val="3940C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3081855"/>
    <w:multiLevelType w:val="hybridMultilevel"/>
    <w:tmpl w:val="71E28352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5E6F00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26" w15:restartNumberingAfterBreak="0">
    <w:nsid w:val="54824BC4"/>
    <w:multiLevelType w:val="hybridMultilevel"/>
    <w:tmpl w:val="C84EDED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7A2E04"/>
    <w:multiLevelType w:val="hybridMultilevel"/>
    <w:tmpl w:val="F2E4C9D0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045776"/>
    <w:multiLevelType w:val="hybridMultilevel"/>
    <w:tmpl w:val="1F3E001C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F14CD7"/>
    <w:multiLevelType w:val="singleLevel"/>
    <w:tmpl w:val="34DC5A26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30" w15:restartNumberingAfterBreak="0">
    <w:nsid w:val="5D2C2451"/>
    <w:multiLevelType w:val="multilevel"/>
    <w:tmpl w:val="3940C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6B474B11"/>
    <w:multiLevelType w:val="hybridMultilevel"/>
    <w:tmpl w:val="08166DD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B042B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33" w15:restartNumberingAfterBreak="0">
    <w:nsid w:val="776113D9"/>
    <w:multiLevelType w:val="multilevel"/>
    <w:tmpl w:val="4404BD2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34" w15:restartNumberingAfterBreak="0">
    <w:nsid w:val="7C023B3F"/>
    <w:multiLevelType w:val="multilevel"/>
    <w:tmpl w:val="3940C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CA81621"/>
    <w:multiLevelType w:val="hybridMultilevel"/>
    <w:tmpl w:val="A854327A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A76E97"/>
    <w:multiLevelType w:val="hybridMultilevel"/>
    <w:tmpl w:val="E36AFCDA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70542526">
    <w:abstractNumId w:val="1"/>
  </w:num>
  <w:num w:numId="2" w16cid:durableId="858395533">
    <w:abstractNumId w:val="15"/>
  </w:num>
  <w:num w:numId="3" w16cid:durableId="1201013127">
    <w:abstractNumId w:val="13"/>
  </w:num>
  <w:num w:numId="4" w16cid:durableId="1356808195">
    <w:abstractNumId w:val="29"/>
  </w:num>
  <w:num w:numId="5" w16cid:durableId="176995746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56048977">
    <w:abstractNumId w:val="3"/>
  </w:num>
  <w:num w:numId="7" w16cid:durableId="152842632">
    <w:abstractNumId w:val="21"/>
  </w:num>
  <w:num w:numId="8" w16cid:durableId="1793480691">
    <w:abstractNumId w:val="32"/>
  </w:num>
  <w:num w:numId="9" w16cid:durableId="1483232800">
    <w:abstractNumId w:val="30"/>
  </w:num>
  <w:num w:numId="10" w16cid:durableId="1217820008">
    <w:abstractNumId w:val="14"/>
  </w:num>
  <w:num w:numId="11" w16cid:durableId="1817069210">
    <w:abstractNumId w:val="25"/>
  </w:num>
  <w:num w:numId="12" w16cid:durableId="869488114">
    <w:abstractNumId w:val="7"/>
  </w:num>
  <w:num w:numId="13" w16cid:durableId="1839228569">
    <w:abstractNumId w:val="9"/>
  </w:num>
  <w:num w:numId="14" w16cid:durableId="968559368">
    <w:abstractNumId w:val="10"/>
  </w:num>
  <w:num w:numId="15" w16cid:durableId="1714696386">
    <w:abstractNumId w:val="26"/>
  </w:num>
  <w:num w:numId="16" w16cid:durableId="1151093477">
    <w:abstractNumId w:val="12"/>
  </w:num>
  <w:num w:numId="17" w16cid:durableId="1832066675">
    <w:abstractNumId w:val="11"/>
  </w:num>
  <w:num w:numId="18" w16cid:durableId="1475098098">
    <w:abstractNumId w:val="36"/>
  </w:num>
  <w:num w:numId="19" w16cid:durableId="1226377145">
    <w:abstractNumId w:val="2"/>
  </w:num>
  <w:num w:numId="20" w16cid:durableId="1795053862">
    <w:abstractNumId w:val="18"/>
  </w:num>
  <w:num w:numId="21" w16cid:durableId="1051420557">
    <w:abstractNumId w:val="33"/>
  </w:num>
  <w:num w:numId="22" w16cid:durableId="1588538894">
    <w:abstractNumId w:val="28"/>
  </w:num>
  <w:num w:numId="23" w16cid:durableId="473257536">
    <w:abstractNumId w:val="27"/>
  </w:num>
  <w:num w:numId="24" w16cid:durableId="674579446">
    <w:abstractNumId w:val="24"/>
  </w:num>
  <w:num w:numId="25" w16cid:durableId="1830291119">
    <w:abstractNumId w:val="19"/>
  </w:num>
  <w:num w:numId="26" w16cid:durableId="121777522">
    <w:abstractNumId w:val="6"/>
  </w:num>
  <w:num w:numId="27" w16cid:durableId="795178107">
    <w:abstractNumId w:val="5"/>
  </w:num>
  <w:num w:numId="28" w16cid:durableId="1629822644">
    <w:abstractNumId w:val="34"/>
  </w:num>
  <w:num w:numId="29" w16cid:durableId="308829506">
    <w:abstractNumId w:val="0"/>
  </w:num>
  <w:num w:numId="30" w16cid:durableId="159926747">
    <w:abstractNumId w:val="23"/>
  </w:num>
  <w:num w:numId="31" w16cid:durableId="655959154">
    <w:abstractNumId w:val="22"/>
  </w:num>
  <w:num w:numId="32" w16cid:durableId="1644041478">
    <w:abstractNumId w:val="8"/>
  </w:num>
  <w:num w:numId="33" w16cid:durableId="1123961553">
    <w:abstractNumId w:val="17"/>
  </w:num>
  <w:num w:numId="34" w16cid:durableId="1589536734">
    <w:abstractNumId w:val="31"/>
  </w:num>
  <w:num w:numId="35" w16cid:durableId="1727290650">
    <w:abstractNumId w:val="16"/>
  </w:num>
  <w:num w:numId="36" w16cid:durableId="1373068930">
    <w:abstractNumId w:val="4"/>
  </w:num>
  <w:num w:numId="37" w16cid:durableId="160243027">
    <w:abstractNumId w:val="20"/>
  </w:num>
  <w:num w:numId="38" w16cid:durableId="12103405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970314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comments" w:enforcement="1"/>
  <w:defaultTabStop w:val="708"/>
  <w:hyphenationZone w:val="425"/>
  <w:doNotHyphenateCaps/>
  <w:drawingGridHorizontalSpacing w:val="11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41F"/>
    <w:rsid w:val="00015AD7"/>
    <w:rsid w:val="00037603"/>
    <w:rsid w:val="0004498A"/>
    <w:rsid w:val="0005155C"/>
    <w:rsid w:val="000748D0"/>
    <w:rsid w:val="000759C5"/>
    <w:rsid w:val="0007610C"/>
    <w:rsid w:val="00090A13"/>
    <w:rsid w:val="000A22C8"/>
    <w:rsid w:val="000A4CF8"/>
    <w:rsid w:val="000B2CBE"/>
    <w:rsid w:val="000B31E3"/>
    <w:rsid w:val="000C50BF"/>
    <w:rsid w:val="000D7D19"/>
    <w:rsid w:val="000E2C66"/>
    <w:rsid w:val="0010321E"/>
    <w:rsid w:val="00103985"/>
    <w:rsid w:val="00130F4C"/>
    <w:rsid w:val="001373FF"/>
    <w:rsid w:val="00147A98"/>
    <w:rsid w:val="00150CE8"/>
    <w:rsid w:val="00177013"/>
    <w:rsid w:val="001815DB"/>
    <w:rsid w:val="0018629B"/>
    <w:rsid w:val="00196EF6"/>
    <w:rsid w:val="001C1A42"/>
    <w:rsid w:val="001C4995"/>
    <w:rsid w:val="001D0643"/>
    <w:rsid w:val="001E32D6"/>
    <w:rsid w:val="00206643"/>
    <w:rsid w:val="002223D9"/>
    <w:rsid w:val="00222D61"/>
    <w:rsid w:val="00231413"/>
    <w:rsid w:val="00252B05"/>
    <w:rsid w:val="00274EE4"/>
    <w:rsid w:val="00284066"/>
    <w:rsid w:val="00290E77"/>
    <w:rsid w:val="002A2069"/>
    <w:rsid w:val="002C3E79"/>
    <w:rsid w:val="002D241F"/>
    <w:rsid w:val="002D2962"/>
    <w:rsid w:val="002D7E1D"/>
    <w:rsid w:val="002F192F"/>
    <w:rsid w:val="003072CE"/>
    <w:rsid w:val="00311E12"/>
    <w:rsid w:val="00345387"/>
    <w:rsid w:val="00354866"/>
    <w:rsid w:val="00365BD3"/>
    <w:rsid w:val="00384FD1"/>
    <w:rsid w:val="0039686C"/>
    <w:rsid w:val="003A0102"/>
    <w:rsid w:val="003A15EB"/>
    <w:rsid w:val="003A2C42"/>
    <w:rsid w:val="003B1649"/>
    <w:rsid w:val="003D4F36"/>
    <w:rsid w:val="003D5713"/>
    <w:rsid w:val="003D7ADF"/>
    <w:rsid w:val="003F3DFA"/>
    <w:rsid w:val="00410607"/>
    <w:rsid w:val="004369D0"/>
    <w:rsid w:val="00442E69"/>
    <w:rsid w:val="0044397F"/>
    <w:rsid w:val="00445DB7"/>
    <w:rsid w:val="00452653"/>
    <w:rsid w:val="00455DED"/>
    <w:rsid w:val="00491D55"/>
    <w:rsid w:val="00495FDA"/>
    <w:rsid w:val="004D623D"/>
    <w:rsid w:val="004F5EE2"/>
    <w:rsid w:val="005057FD"/>
    <w:rsid w:val="00511994"/>
    <w:rsid w:val="0051277C"/>
    <w:rsid w:val="00526DC6"/>
    <w:rsid w:val="005352F4"/>
    <w:rsid w:val="005546B9"/>
    <w:rsid w:val="00555A6C"/>
    <w:rsid w:val="00564F7E"/>
    <w:rsid w:val="00574CF6"/>
    <w:rsid w:val="005835CF"/>
    <w:rsid w:val="00585C19"/>
    <w:rsid w:val="00587D8B"/>
    <w:rsid w:val="005A6F9F"/>
    <w:rsid w:val="005D0C02"/>
    <w:rsid w:val="005D5B3E"/>
    <w:rsid w:val="005F3597"/>
    <w:rsid w:val="00602880"/>
    <w:rsid w:val="00604E41"/>
    <w:rsid w:val="0062116A"/>
    <w:rsid w:val="00644E2F"/>
    <w:rsid w:val="00653C23"/>
    <w:rsid w:val="006554F3"/>
    <w:rsid w:val="00655FA7"/>
    <w:rsid w:val="00673482"/>
    <w:rsid w:val="00677321"/>
    <w:rsid w:val="00691589"/>
    <w:rsid w:val="006A4509"/>
    <w:rsid w:val="006B10BC"/>
    <w:rsid w:val="006D5B31"/>
    <w:rsid w:val="006F48D3"/>
    <w:rsid w:val="00706315"/>
    <w:rsid w:val="00716EA4"/>
    <w:rsid w:val="007321D6"/>
    <w:rsid w:val="007572B1"/>
    <w:rsid w:val="00763543"/>
    <w:rsid w:val="00766FF0"/>
    <w:rsid w:val="0077098F"/>
    <w:rsid w:val="00774A6A"/>
    <w:rsid w:val="007804B9"/>
    <w:rsid w:val="00780638"/>
    <w:rsid w:val="00781C63"/>
    <w:rsid w:val="00791EBE"/>
    <w:rsid w:val="00791F31"/>
    <w:rsid w:val="00794046"/>
    <w:rsid w:val="007A2E0D"/>
    <w:rsid w:val="007B2D0B"/>
    <w:rsid w:val="007B33D3"/>
    <w:rsid w:val="007C436C"/>
    <w:rsid w:val="007C7FE1"/>
    <w:rsid w:val="007D43D2"/>
    <w:rsid w:val="007E3DDB"/>
    <w:rsid w:val="00804319"/>
    <w:rsid w:val="00813493"/>
    <w:rsid w:val="00826518"/>
    <w:rsid w:val="0082719C"/>
    <w:rsid w:val="00835DEF"/>
    <w:rsid w:val="00836DE0"/>
    <w:rsid w:val="00840461"/>
    <w:rsid w:val="00841DB9"/>
    <w:rsid w:val="0086351E"/>
    <w:rsid w:val="00871CE9"/>
    <w:rsid w:val="008766B6"/>
    <w:rsid w:val="00883261"/>
    <w:rsid w:val="00883A43"/>
    <w:rsid w:val="008A1672"/>
    <w:rsid w:val="008B11E8"/>
    <w:rsid w:val="008B12C8"/>
    <w:rsid w:val="008B63D4"/>
    <w:rsid w:val="008D382E"/>
    <w:rsid w:val="008E327F"/>
    <w:rsid w:val="00910B4C"/>
    <w:rsid w:val="009152CE"/>
    <w:rsid w:val="009177E6"/>
    <w:rsid w:val="009328A3"/>
    <w:rsid w:val="009435FD"/>
    <w:rsid w:val="00952921"/>
    <w:rsid w:val="0097450A"/>
    <w:rsid w:val="009935FB"/>
    <w:rsid w:val="00995A60"/>
    <w:rsid w:val="00996F91"/>
    <w:rsid w:val="009A5D2C"/>
    <w:rsid w:val="009B4D88"/>
    <w:rsid w:val="009B5914"/>
    <w:rsid w:val="009B7019"/>
    <w:rsid w:val="009C176D"/>
    <w:rsid w:val="009C19F2"/>
    <w:rsid w:val="009D08D7"/>
    <w:rsid w:val="009D693F"/>
    <w:rsid w:val="009D6B4C"/>
    <w:rsid w:val="009E3DE4"/>
    <w:rsid w:val="009E7FE3"/>
    <w:rsid w:val="00A46B11"/>
    <w:rsid w:val="00A941C6"/>
    <w:rsid w:val="00AA1DB4"/>
    <w:rsid w:val="00AB6F3D"/>
    <w:rsid w:val="00AB74C2"/>
    <w:rsid w:val="00AC2251"/>
    <w:rsid w:val="00B1170E"/>
    <w:rsid w:val="00B25CC1"/>
    <w:rsid w:val="00B36FC3"/>
    <w:rsid w:val="00B5618A"/>
    <w:rsid w:val="00B614A4"/>
    <w:rsid w:val="00B7088B"/>
    <w:rsid w:val="00B75F5B"/>
    <w:rsid w:val="00B83741"/>
    <w:rsid w:val="00B87F15"/>
    <w:rsid w:val="00BB6FC6"/>
    <w:rsid w:val="00BC6243"/>
    <w:rsid w:val="00BD3200"/>
    <w:rsid w:val="00BF3442"/>
    <w:rsid w:val="00BF684E"/>
    <w:rsid w:val="00C21BF7"/>
    <w:rsid w:val="00C377AC"/>
    <w:rsid w:val="00C52721"/>
    <w:rsid w:val="00C538B6"/>
    <w:rsid w:val="00C67E78"/>
    <w:rsid w:val="00C7699E"/>
    <w:rsid w:val="00CA0761"/>
    <w:rsid w:val="00CA568A"/>
    <w:rsid w:val="00CA6E15"/>
    <w:rsid w:val="00CB66F7"/>
    <w:rsid w:val="00CB708E"/>
    <w:rsid w:val="00CC3AA0"/>
    <w:rsid w:val="00CE32C8"/>
    <w:rsid w:val="00CE3AAC"/>
    <w:rsid w:val="00CE6DB6"/>
    <w:rsid w:val="00CE7023"/>
    <w:rsid w:val="00CF6B9A"/>
    <w:rsid w:val="00D04476"/>
    <w:rsid w:val="00D33586"/>
    <w:rsid w:val="00D358B0"/>
    <w:rsid w:val="00D36C2C"/>
    <w:rsid w:val="00D37C0D"/>
    <w:rsid w:val="00D43A60"/>
    <w:rsid w:val="00D451D0"/>
    <w:rsid w:val="00D507D0"/>
    <w:rsid w:val="00D67AB7"/>
    <w:rsid w:val="00D7547A"/>
    <w:rsid w:val="00D8759C"/>
    <w:rsid w:val="00D92730"/>
    <w:rsid w:val="00DA5E1B"/>
    <w:rsid w:val="00DB3B56"/>
    <w:rsid w:val="00DB730E"/>
    <w:rsid w:val="00DC4767"/>
    <w:rsid w:val="00DC48E0"/>
    <w:rsid w:val="00DC53F3"/>
    <w:rsid w:val="00DE414B"/>
    <w:rsid w:val="00DF205A"/>
    <w:rsid w:val="00DF2A98"/>
    <w:rsid w:val="00E04814"/>
    <w:rsid w:val="00E10300"/>
    <w:rsid w:val="00E20E7F"/>
    <w:rsid w:val="00E24602"/>
    <w:rsid w:val="00E30E8E"/>
    <w:rsid w:val="00E32393"/>
    <w:rsid w:val="00E36E28"/>
    <w:rsid w:val="00E63308"/>
    <w:rsid w:val="00E66AC9"/>
    <w:rsid w:val="00E673F0"/>
    <w:rsid w:val="00E71EC7"/>
    <w:rsid w:val="00E76AEE"/>
    <w:rsid w:val="00E805C0"/>
    <w:rsid w:val="00E851F9"/>
    <w:rsid w:val="00EA1712"/>
    <w:rsid w:val="00EC156C"/>
    <w:rsid w:val="00EC67BC"/>
    <w:rsid w:val="00ED777A"/>
    <w:rsid w:val="00EE61F8"/>
    <w:rsid w:val="00EF0EFB"/>
    <w:rsid w:val="00EF3FC7"/>
    <w:rsid w:val="00F11E5F"/>
    <w:rsid w:val="00F12478"/>
    <w:rsid w:val="00F23992"/>
    <w:rsid w:val="00F31446"/>
    <w:rsid w:val="00F43D5B"/>
    <w:rsid w:val="00F5284E"/>
    <w:rsid w:val="00F71712"/>
    <w:rsid w:val="00F72C3F"/>
    <w:rsid w:val="00F769CC"/>
    <w:rsid w:val="00F83F17"/>
    <w:rsid w:val="00F926FB"/>
    <w:rsid w:val="00FA5550"/>
    <w:rsid w:val="00FA6096"/>
    <w:rsid w:val="00FA6CBD"/>
    <w:rsid w:val="00FB6C9F"/>
    <w:rsid w:val="00FE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F1A7B42"/>
  <w15:chartTrackingRefBased/>
  <w15:docId w15:val="{790A1179-6103-4796-A1C5-3EAEA148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84066"/>
    <w:pPr>
      <w:autoSpaceDE w:val="0"/>
      <w:autoSpaceDN w:val="0"/>
    </w:pPr>
    <w:rPr>
      <w:sz w:val="22"/>
      <w:szCs w:val="22"/>
    </w:rPr>
  </w:style>
  <w:style w:type="paragraph" w:styleId="Nadpis1">
    <w:name w:val="heading 1"/>
    <w:basedOn w:val="Normln"/>
    <w:next w:val="Normln"/>
    <w:qFormat/>
    <w:pPr>
      <w:keepNext/>
      <w:spacing w:before="120"/>
      <w:jc w:val="center"/>
      <w:outlineLvl w:val="0"/>
    </w:pPr>
    <w:rPr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spacing w:before="120"/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8406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spacing w:before="120"/>
      <w:jc w:val="both"/>
    </w:pPr>
    <w:rPr>
      <w:sz w:val="24"/>
      <w:szCs w:val="24"/>
    </w:rPr>
  </w:style>
  <w:style w:type="paragraph" w:styleId="Zkladntextodsazen">
    <w:name w:val="Body Text Indent"/>
    <w:basedOn w:val="Normln"/>
    <w:pPr>
      <w:ind w:firstLine="708"/>
      <w:jc w:val="both"/>
    </w:pPr>
    <w:rPr>
      <w:sz w:val="24"/>
      <w:szCs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customStyle="1" w:styleId="Nadpis3Char">
    <w:name w:val="Nadpis 3 Char"/>
    <w:link w:val="Nadpis3"/>
    <w:uiPriority w:val="9"/>
    <w:rsid w:val="0028406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para">
    <w:name w:val="para"/>
    <w:basedOn w:val="Normln"/>
    <w:rsid w:val="002840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l5">
    <w:name w:val="l5"/>
    <w:basedOn w:val="Normln"/>
    <w:rsid w:val="002840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PromnnHTML">
    <w:name w:val="HTML Variable"/>
    <w:uiPriority w:val="99"/>
    <w:unhideWhenUsed/>
    <w:rsid w:val="00284066"/>
    <w:rPr>
      <w:i/>
      <w:iCs/>
    </w:rPr>
  </w:style>
  <w:style w:type="paragraph" w:customStyle="1" w:styleId="l6">
    <w:name w:val="l6"/>
    <w:basedOn w:val="Normln"/>
    <w:rsid w:val="002840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uiPriority w:val="99"/>
    <w:unhideWhenUsed/>
    <w:rsid w:val="00284066"/>
    <w:rPr>
      <w:color w:val="0000FF"/>
      <w:u w:val="single"/>
    </w:rPr>
  </w:style>
  <w:style w:type="paragraph" w:customStyle="1" w:styleId="Pa0">
    <w:name w:val="Pa0"/>
    <w:basedOn w:val="Normln"/>
    <w:next w:val="Normln"/>
    <w:uiPriority w:val="99"/>
    <w:rsid w:val="00F11E5F"/>
    <w:pPr>
      <w:widowControl w:val="0"/>
      <w:adjustRightInd w:val="0"/>
      <w:spacing w:line="240" w:lineRule="atLeast"/>
    </w:pPr>
    <w:rPr>
      <w:rFonts w:ascii="Garamond Itc TOT" w:hAnsi="Garamond Itc TOT" w:cs="Garamond Itc TOT"/>
      <w:sz w:val="24"/>
      <w:szCs w:val="24"/>
    </w:rPr>
  </w:style>
  <w:style w:type="character" w:customStyle="1" w:styleId="A1">
    <w:name w:val="A1"/>
    <w:uiPriority w:val="99"/>
    <w:rsid w:val="00F11E5F"/>
    <w:rPr>
      <w:color w:val="auto"/>
      <w:sz w:val="30"/>
    </w:rPr>
  </w:style>
  <w:style w:type="paragraph" w:customStyle="1" w:styleId="1">
    <w:name w:val="1"/>
    <w:basedOn w:val="Normln"/>
    <w:next w:val="2"/>
    <w:rsid w:val="00177013"/>
    <w:pPr>
      <w:widowControl w:val="0"/>
      <w:numPr>
        <w:numId w:val="36"/>
      </w:numPr>
      <w:spacing w:before="120"/>
      <w:jc w:val="both"/>
    </w:pPr>
    <w:rPr>
      <w:szCs w:val="20"/>
    </w:rPr>
  </w:style>
  <w:style w:type="paragraph" w:customStyle="1" w:styleId="2">
    <w:name w:val="2"/>
    <w:basedOn w:val="Normln"/>
    <w:rsid w:val="00177013"/>
    <w:pPr>
      <w:widowControl w:val="0"/>
      <w:numPr>
        <w:ilvl w:val="1"/>
        <w:numId w:val="36"/>
      </w:numPr>
      <w:spacing w:before="60"/>
      <w:jc w:val="both"/>
    </w:pPr>
    <w:rPr>
      <w:bCs/>
      <w:szCs w:val="20"/>
    </w:rPr>
  </w:style>
  <w:style w:type="paragraph" w:customStyle="1" w:styleId="3">
    <w:name w:val="3"/>
    <w:basedOn w:val="Normln"/>
    <w:next w:val="2"/>
    <w:rsid w:val="00177013"/>
    <w:pPr>
      <w:widowControl w:val="0"/>
      <w:numPr>
        <w:ilvl w:val="2"/>
        <w:numId w:val="36"/>
      </w:numPr>
      <w:spacing w:before="120"/>
    </w:pPr>
    <w:rPr>
      <w:i/>
      <w:iCs/>
      <w:szCs w:val="20"/>
      <w:u w:val="single"/>
    </w:rPr>
  </w:style>
  <w:style w:type="paragraph" w:customStyle="1" w:styleId="4">
    <w:name w:val="4"/>
    <w:basedOn w:val="Normln"/>
    <w:rsid w:val="00177013"/>
    <w:pPr>
      <w:widowControl w:val="0"/>
      <w:numPr>
        <w:ilvl w:val="3"/>
        <w:numId w:val="36"/>
      </w:numPr>
      <w:spacing w:before="6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1961</Words>
  <Characters>11576</Characters>
  <Application>Microsoft Office Word</Application>
  <DocSecurity>8</DocSecurity>
  <Lines>96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[21]</vt:lpstr>
    </vt:vector>
  </TitlesOfParts>
  <Company>VITA software</Company>
  <LinksUpToDate>false</LinksUpToDate>
  <CharactersWithSpaces>13510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[21]</dc:title>
  <dc:subject/>
  <dc:creator>Jiri Stochel</dc:creator>
  <cp:keywords/>
  <dc:description/>
  <cp:lastModifiedBy>Sekyrková Marcela</cp:lastModifiedBy>
  <cp:revision>2</cp:revision>
  <cp:lastPrinted>2026-10-07T14:16:00Z</cp:lastPrinted>
  <dcterms:created xsi:type="dcterms:W3CDTF">2026-10-07T14:23:00Z</dcterms:created>
  <dcterms:modified xsi:type="dcterms:W3CDTF">2026-10-07T14:23:00Z</dcterms:modified>
</cp:coreProperties>
</file>