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8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4A2F98" w:rsidRPr="004A2F98" w:rsidRDefault="004A2F98" w:rsidP="004A2F98">
      <w:pPr>
        <w:rPr>
          <w:lang w:eastAsia="cs-CZ"/>
        </w:rPr>
      </w:pPr>
    </w:p>
    <w:p w:rsidR="004A2F98" w:rsidRPr="00427547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 w:rsidRPr="00427547"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5055C9" wp14:editId="4AF7F488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1270" r="190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526" w:rsidRDefault="00190526" w:rsidP="004A2F98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6026EF8" wp14:editId="56682311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1.5pt;width:56.45pt;height:4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" o:allowincell="f" filled="f" stroked="f">
                <v:textbox>
                  <w:txbxContent>
                    <w:p w:rsidR="00190526" w:rsidRDefault="00190526" w:rsidP="004A2F98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76026EF8" wp14:editId="56682311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7547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4A2F98" w:rsidRPr="00427547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427547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4A2F98" w:rsidRPr="00427547" w:rsidRDefault="004A2F98" w:rsidP="004A2F98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pacing w:val="18"/>
          <w:lang w:eastAsia="cs-CZ"/>
        </w:rPr>
      </w:pPr>
      <w:r w:rsidRPr="00427547">
        <w:rPr>
          <w:rFonts w:ascii="Times New Roman" w:eastAsia="Times New Roman" w:hAnsi="Times New Roman" w:cs="Times New Roman"/>
          <w:b/>
          <w:spacing w:val="18"/>
          <w:lang w:eastAsia="cs-CZ"/>
        </w:rPr>
        <w:t>Úřad městského obvodu Pardubice VI</w:t>
      </w:r>
    </w:p>
    <w:p w:rsidR="004A2F98" w:rsidRPr="00427547" w:rsidRDefault="004A2F98" w:rsidP="004A2F98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 w:cs="Times New Roman"/>
          <w:sz w:val="20"/>
          <w:szCs w:val="20"/>
        </w:rPr>
      </w:pPr>
      <w:r w:rsidRPr="00427547">
        <w:rPr>
          <w:rFonts w:ascii="Times New Roman" w:eastAsia="Times New Roman" w:hAnsi="Times New Roman" w:cs="Times New Roman"/>
          <w:lang w:eastAsia="cs-CZ"/>
        </w:rPr>
        <w:t>Odbor vnitřních věcí, investic, dopravy a životního prostředí</w:t>
      </w:r>
      <w:r w:rsidRPr="00427547">
        <w:rPr>
          <w:rFonts w:ascii="Times New Roman" w:hAnsi="Times New Roman" w:cs="Times New Roman"/>
          <w:sz w:val="20"/>
          <w:szCs w:val="20"/>
        </w:rPr>
        <w:tab/>
      </w:r>
    </w:p>
    <w:p w:rsidR="004A2F98" w:rsidRPr="00427547" w:rsidRDefault="004A2F98" w:rsidP="004A2F98">
      <w:pPr>
        <w:tabs>
          <w:tab w:val="left" w:pos="1276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427547">
        <w:rPr>
          <w:rFonts w:ascii="Times New Roman" w:hAnsi="Times New Roman" w:cs="Times New Roman"/>
        </w:rPr>
        <w:tab/>
      </w:r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Svítkov</w:t>
      </w:r>
      <w:proofErr w:type="spellEnd"/>
      <w:r w:rsidRPr="0042754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, 530 06 Pardubice</w:t>
      </w:r>
    </w:p>
    <w:p w:rsidR="004A2F98" w:rsidRDefault="004A2F98" w:rsidP="004A2F9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2F98" w:rsidRPr="00DB571A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C4ACB">
        <w:rPr>
          <w:rFonts w:ascii="Times New Roman" w:eastAsia="Times New Roman" w:hAnsi="Times New Roman"/>
          <w:b/>
          <w:sz w:val="32"/>
          <w:szCs w:val="32"/>
          <w:lang w:eastAsia="cs-CZ"/>
        </w:rPr>
        <w:t>- tabulka pro doplnění nabídkové ceny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br/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4A2F98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A2F98" w:rsidRPr="008C4ACB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cs-CZ"/>
        </w:rPr>
      </w:pPr>
      <w:r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>„</w:t>
      </w:r>
      <w:r w:rsidR="00427547"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>Dodávka nového osobního automobilu „</w:t>
      </w:r>
      <w:r w:rsidR="008C4ACB"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 xml:space="preserve">Škoda Fabia </w:t>
      </w:r>
      <w:proofErr w:type="spellStart"/>
      <w:r w:rsidR="008C4ACB"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>Combi</w:t>
      </w:r>
      <w:proofErr w:type="spellEnd"/>
      <w:r w:rsidR="008C4ACB"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 xml:space="preserve"> 1,2 TSI</w:t>
      </w:r>
      <w:r w:rsidRPr="008C4ACB">
        <w:rPr>
          <w:rFonts w:ascii="Times New Roman" w:eastAsia="Times New Roman" w:hAnsi="Times New Roman"/>
          <w:b/>
          <w:sz w:val="28"/>
          <w:szCs w:val="32"/>
          <w:lang w:eastAsia="cs-CZ"/>
        </w:rPr>
        <w:t>“</w:t>
      </w: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27547" w:rsidRPr="00427547" w:rsidRDefault="00427547" w:rsidP="00427547">
      <w:pPr>
        <w:pStyle w:val="Nadpis10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4"/>
        </w:rPr>
      </w:pPr>
      <w:r w:rsidRPr="00427547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Předmětem veřejné zakázky je nákup nového osobního automobilu </w:t>
      </w:r>
      <w:r w:rsidR="00377ADC">
        <w:rPr>
          <w:rFonts w:ascii="Times New Roman" w:hAnsi="Times New Roman" w:cs="Times New Roman"/>
          <w:b w:val="0"/>
          <w:color w:val="auto"/>
          <w:sz w:val="22"/>
          <w:szCs w:val="24"/>
        </w:rPr>
        <w:t>„</w:t>
      </w:r>
      <w:r w:rsidR="008C4ACB" w:rsidRPr="008C4ACB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Škoda Fabia </w:t>
      </w:r>
      <w:proofErr w:type="spellStart"/>
      <w:r w:rsidR="008C4ACB" w:rsidRPr="008C4ACB">
        <w:rPr>
          <w:rFonts w:ascii="Times New Roman" w:hAnsi="Times New Roman" w:cs="Times New Roman"/>
          <w:b w:val="0"/>
          <w:color w:val="auto"/>
          <w:sz w:val="22"/>
          <w:szCs w:val="24"/>
        </w:rPr>
        <w:t>Combi</w:t>
      </w:r>
      <w:proofErr w:type="spellEnd"/>
      <w:r w:rsidR="008C4ACB" w:rsidRPr="008C4ACB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 1,2 TSI</w:t>
      </w:r>
      <w:r w:rsidR="00377ADC">
        <w:rPr>
          <w:rFonts w:ascii="Times New Roman" w:hAnsi="Times New Roman" w:cs="Times New Roman"/>
          <w:b w:val="0"/>
          <w:color w:val="auto"/>
          <w:sz w:val="22"/>
          <w:szCs w:val="24"/>
        </w:rPr>
        <w:t>“</w:t>
      </w:r>
      <w:r w:rsidRPr="00427547">
        <w:rPr>
          <w:rFonts w:ascii="Times New Roman" w:hAnsi="Times New Roman" w:cs="Times New Roman"/>
          <w:b w:val="0"/>
          <w:color w:val="auto"/>
          <w:sz w:val="22"/>
          <w:szCs w:val="24"/>
        </w:rPr>
        <w:t xml:space="preserve"> </w:t>
      </w:r>
      <w:r w:rsidR="008C4ACB">
        <w:rPr>
          <w:rFonts w:ascii="Times New Roman" w:hAnsi="Times New Roman" w:cs="Times New Roman"/>
          <w:b w:val="0"/>
          <w:color w:val="auto"/>
          <w:sz w:val="22"/>
          <w:szCs w:val="24"/>
        </w:rPr>
        <w:br/>
      </w:r>
      <w:r w:rsidRPr="00427547">
        <w:rPr>
          <w:rFonts w:ascii="Times New Roman" w:hAnsi="Times New Roman" w:cs="Times New Roman"/>
          <w:b w:val="0"/>
          <w:color w:val="auto"/>
          <w:sz w:val="22"/>
          <w:szCs w:val="24"/>
        </w:rPr>
        <w:t>pro potřeby ÚMO Pardubice VI.</w:t>
      </w:r>
    </w:p>
    <w:p w:rsidR="00427547" w:rsidRPr="008C4ACB" w:rsidRDefault="00427547" w:rsidP="00427547">
      <w:pPr>
        <w:pStyle w:val="Nadpis10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4"/>
        </w:rPr>
      </w:pPr>
      <w:r w:rsidRPr="008C4ACB">
        <w:rPr>
          <w:rFonts w:ascii="Times New Roman" w:hAnsi="Times New Roman" w:cs="Times New Roman"/>
          <w:color w:val="auto"/>
          <w:sz w:val="22"/>
          <w:szCs w:val="24"/>
        </w:rPr>
        <w:t>Minimální požadavky na vozidlo:</w:t>
      </w:r>
    </w:p>
    <w:p w:rsidR="004A2F98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Benzínový motor 1,2 TSI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Výkon motoru: 81 kW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Airbag řidiče, spolujezdce, boční a hlavové airbagy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Stabilizační systém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Klimatizace automatická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Parkovací senzory vzadu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Automatické spínání světel denního svícení, denní svícení LED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Kompletní povinná výbava, včetně rezervního kola nebo sady na opravu pneumatik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Systém telefonování za jízdy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 xml:space="preserve">Výškově </w:t>
      </w:r>
      <w:r>
        <w:rPr>
          <w:rFonts w:ascii="Times New Roman" w:hAnsi="Times New Roman" w:cs="Times New Roman"/>
        </w:rPr>
        <w:t>a podé</w:t>
      </w:r>
      <w:r w:rsidRPr="008C4ACB">
        <w:rPr>
          <w:rFonts w:ascii="Times New Roman" w:hAnsi="Times New Roman" w:cs="Times New Roman"/>
        </w:rPr>
        <w:t>lně nastavitelný volant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Dělený a sklopný zadní sedák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Centrální zamykání</w:t>
      </w:r>
    </w:p>
    <w:p w:rsidR="008C4ACB" w:rsidRPr="008C4ACB" w:rsidRDefault="008C4AC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C4ACB">
        <w:rPr>
          <w:rFonts w:ascii="Times New Roman" w:hAnsi="Times New Roman" w:cs="Times New Roman"/>
        </w:rPr>
        <w:t>Nemetalická základní barva</w:t>
      </w:r>
      <w:bookmarkStart w:id="0" w:name="_GoBack"/>
      <w:bookmarkEnd w:id="0"/>
    </w:p>
    <w:p w:rsidR="00EB297A" w:rsidRDefault="00EB297A" w:rsidP="004A2F98">
      <w:pPr>
        <w:spacing w:after="0"/>
      </w:pPr>
    </w:p>
    <w:p w:rsidR="001C108F" w:rsidRDefault="001C108F" w:rsidP="004A2F98">
      <w:pPr>
        <w:spacing w:after="0"/>
      </w:pPr>
    </w:p>
    <w:p w:rsidR="00EB297A" w:rsidRDefault="00427547" w:rsidP="004A2F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Tabulka č. 1</w:t>
      </w:r>
    </w:p>
    <w:p w:rsidR="001C108F" w:rsidRDefault="001C108F" w:rsidP="004A2F98">
      <w:pPr>
        <w:spacing w:after="0"/>
        <w:rPr>
          <w:rFonts w:ascii="Times New Roman" w:hAnsi="Times New Roman" w:cs="Times New Roman"/>
          <w:b/>
        </w:rPr>
      </w:pPr>
    </w:p>
    <w:tbl>
      <w:tblPr>
        <w:tblW w:w="1006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694"/>
      </w:tblGrid>
      <w:tr w:rsidR="00EB297A" w:rsidRPr="00BC37C9" w:rsidTr="00427547">
        <w:trPr>
          <w:trHeight w:val="734"/>
        </w:trPr>
        <w:tc>
          <w:tcPr>
            <w:tcW w:w="3544" w:type="dxa"/>
            <w:shd w:val="clear" w:color="000000" w:fill="D8D8D8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odnota DPH (21%)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včetně DPH</w:t>
            </w:r>
          </w:p>
        </w:tc>
      </w:tr>
      <w:tr w:rsidR="00EB297A" w:rsidRPr="00BC37C9" w:rsidTr="00427547">
        <w:trPr>
          <w:trHeight w:val="835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B297A" w:rsidRPr="00BC37C9" w:rsidRDefault="00427547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Nabídková cena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B297A" w:rsidRPr="00C85C25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00"/>
                <w:sz w:val="18"/>
                <w:szCs w:val="18"/>
                <w:lang w:eastAsia="cs-CZ"/>
              </w:rPr>
            </w:pPr>
          </w:p>
        </w:tc>
      </w:tr>
    </w:tbl>
    <w:p w:rsidR="00EB297A" w:rsidRPr="00EB297A" w:rsidRDefault="00EB297A" w:rsidP="004A2F98">
      <w:pPr>
        <w:spacing w:after="0"/>
        <w:rPr>
          <w:rFonts w:ascii="Times New Roman" w:hAnsi="Times New Roman" w:cs="Times New Roman"/>
          <w:b/>
        </w:rPr>
      </w:pPr>
    </w:p>
    <w:sectPr w:rsidR="00EB297A" w:rsidRPr="00EB297A" w:rsidSect="00C9416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97D3C"/>
    <w:multiLevelType w:val="hybridMultilevel"/>
    <w:tmpl w:val="549EA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8"/>
    <w:rsid w:val="00086D5D"/>
    <w:rsid w:val="000B27FC"/>
    <w:rsid w:val="00112438"/>
    <w:rsid w:val="0011321B"/>
    <w:rsid w:val="00190526"/>
    <w:rsid w:val="001C108F"/>
    <w:rsid w:val="001C4DEC"/>
    <w:rsid w:val="00241A49"/>
    <w:rsid w:val="002E20B5"/>
    <w:rsid w:val="00377ADC"/>
    <w:rsid w:val="00397352"/>
    <w:rsid w:val="0040650C"/>
    <w:rsid w:val="00427547"/>
    <w:rsid w:val="0043169C"/>
    <w:rsid w:val="004A2F98"/>
    <w:rsid w:val="0053306E"/>
    <w:rsid w:val="005C4D0C"/>
    <w:rsid w:val="005C660C"/>
    <w:rsid w:val="00716C3E"/>
    <w:rsid w:val="007E7249"/>
    <w:rsid w:val="00835424"/>
    <w:rsid w:val="008738ED"/>
    <w:rsid w:val="008C1966"/>
    <w:rsid w:val="008C4ACB"/>
    <w:rsid w:val="009540DC"/>
    <w:rsid w:val="00994A0B"/>
    <w:rsid w:val="009D00D7"/>
    <w:rsid w:val="00A258F6"/>
    <w:rsid w:val="00AD0C35"/>
    <w:rsid w:val="00B25607"/>
    <w:rsid w:val="00BB3D49"/>
    <w:rsid w:val="00BB3D90"/>
    <w:rsid w:val="00C9416E"/>
    <w:rsid w:val="00C96009"/>
    <w:rsid w:val="00CC216C"/>
    <w:rsid w:val="00CD1B10"/>
    <w:rsid w:val="00D42378"/>
    <w:rsid w:val="00E20B8A"/>
    <w:rsid w:val="00E95A67"/>
    <w:rsid w:val="00EB297A"/>
    <w:rsid w:val="00F30665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Pařízková Silvie</dc:creator>
  <cp:lastModifiedBy>Pařízková Silvie</cp:lastModifiedBy>
  <cp:revision>12</cp:revision>
  <dcterms:created xsi:type="dcterms:W3CDTF">2015-11-02T13:19:00Z</dcterms:created>
  <dcterms:modified xsi:type="dcterms:W3CDTF">2016-01-13T13:55:00Z</dcterms:modified>
</cp:coreProperties>
</file>